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4770" w14:textId="77777777" w:rsidR="0037484A" w:rsidRDefault="0037484A" w:rsidP="0037484A">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1CE0A221" wp14:editId="70B8962A">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11C7425F" w14:textId="77777777" w:rsidR="0037484A" w:rsidRPr="008579AE" w:rsidRDefault="0037484A" w:rsidP="0037484A">
      <w:pPr>
        <w:jc w:val="center"/>
        <w:rPr>
          <w:rFonts w:ascii="Arial" w:hAnsi="Arial" w:cs="Arial"/>
          <w:b/>
          <w:bCs/>
          <w:sz w:val="20"/>
        </w:rPr>
      </w:pPr>
      <w:bookmarkStart w:id="3" w:name="_Hlk510679663"/>
      <w:bookmarkEnd w:id="0"/>
      <w:bookmarkEnd w:id="1"/>
      <w:bookmarkEnd w:id="2"/>
      <w:r w:rsidRPr="008579AE">
        <w:rPr>
          <w:rFonts w:ascii="Arial" w:hAnsi="Arial" w:cs="Arial"/>
          <w:b/>
          <w:bCs/>
          <w:sz w:val="20"/>
        </w:rPr>
        <w:t>NABH Executive Committee Call</w:t>
      </w:r>
    </w:p>
    <w:p w14:paraId="2449F035" w14:textId="422E868C" w:rsidR="0037484A" w:rsidRPr="008579AE" w:rsidRDefault="0037484A" w:rsidP="0037484A">
      <w:pPr>
        <w:jc w:val="center"/>
        <w:rPr>
          <w:rFonts w:ascii="Arial" w:hAnsi="Arial" w:cs="Arial"/>
          <w:b/>
          <w:bCs/>
          <w:sz w:val="20"/>
        </w:rPr>
      </w:pPr>
      <w:r w:rsidRPr="008579AE">
        <w:rPr>
          <w:rFonts w:ascii="Arial" w:hAnsi="Arial" w:cs="Arial"/>
          <w:b/>
          <w:bCs/>
          <w:sz w:val="20"/>
        </w:rPr>
        <w:t xml:space="preserve">Monday, </w:t>
      </w:r>
      <w:r>
        <w:rPr>
          <w:rFonts w:ascii="Arial" w:hAnsi="Arial" w:cs="Arial"/>
          <w:b/>
          <w:bCs/>
          <w:sz w:val="20"/>
        </w:rPr>
        <w:t>April 11, 2022</w:t>
      </w:r>
    </w:p>
    <w:p w14:paraId="4390F5D9" w14:textId="77777777" w:rsidR="0037484A" w:rsidRPr="008579AE" w:rsidRDefault="0037484A" w:rsidP="0037484A">
      <w:pPr>
        <w:jc w:val="center"/>
        <w:rPr>
          <w:rFonts w:ascii="Arial" w:hAnsi="Arial" w:cs="Arial"/>
          <w:b/>
          <w:bCs/>
          <w:sz w:val="20"/>
        </w:rPr>
      </w:pPr>
      <w:r w:rsidRPr="008579AE">
        <w:rPr>
          <w:rFonts w:ascii="Arial" w:hAnsi="Arial" w:cs="Arial"/>
          <w:b/>
          <w:bCs/>
          <w:sz w:val="20"/>
        </w:rPr>
        <w:t>Minutes</w:t>
      </w:r>
    </w:p>
    <w:p w14:paraId="2B346272" w14:textId="77777777" w:rsidR="0037484A" w:rsidRPr="00EB5292" w:rsidRDefault="0037484A" w:rsidP="0037484A">
      <w:pPr>
        <w:spacing w:line="256" w:lineRule="auto"/>
        <w:jc w:val="center"/>
        <w:rPr>
          <w:rFonts w:ascii="Arial" w:hAnsi="Arial" w:cs="Arial"/>
          <w:b/>
          <w:sz w:val="24"/>
          <w:szCs w:val="24"/>
        </w:rPr>
      </w:pPr>
      <w:bookmarkStart w:id="4" w:name="_Hlk492632373"/>
    </w:p>
    <w:p w14:paraId="13B17660" w14:textId="77777777" w:rsidR="0037484A" w:rsidRDefault="0037484A" w:rsidP="0037484A">
      <w:pPr>
        <w:spacing w:line="256" w:lineRule="auto"/>
        <w:rPr>
          <w:rFonts w:ascii="Arial" w:hAnsi="Arial" w:cs="Arial"/>
          <w:b/>
          <w:bCs/>
          <w:sz w:val="20"/>
        </w:rPr>
      </w:pPr>
      <w:bookmarkStart w:id="5" w:name="_Hlk59114045"/>
      <w:r w:rsidRPr="006230CB">
        <w:rPr>
          <w:rFonts w:ascii="Arial" w:hAnsi="Arial" w:cs="Arial"/>
          <w:b/>
          <w:bCs/>
          <w:sz w:val="20"/>
        </w:rPr>
        <w:t>Roll Call</w:t>
      </w:r>
    </w:p>
    <w:p w14:paraId="1A16F4E1" w14:textId="77777777" w:rsidR="0037484A" w:rsidRDefault="0037484A" w:rsidP="0037484A">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w:t>
      </w:r>
      <w:r>
        <w:rPr>
          <w:rFonts w:ascii="Arial" w:hAnsi="Arial" w:cs="Arial"/>
          <w:sz w:val="20"/>
        </w:rPr>
        <w:t xml:space="preserve"> Jameson Norton, Immediate Past Board Chair; Mark Covall, </w:t>
      </w:r>
    </w:p>
    <w:p w14:paraId="7DBD1175" w14:textId="420E9C74" w:rsidR="0037484A" w:rsidRDefault="0037484A" w:rsidP="0037484A">
      <w:pPr>
        <w:ind w:left="1440"/>
        <w:rPr>
          <w:rFonts w:ascii="Arial" w:hAnsi="Arial" w:cs="Arial"/>
          <w:sz w:val="20"/>
        </w:rPr>
      </w:pPr>
      <w:r w:rsidRPr="00BD2657">
        <w:rPr>
          <w:rFonts w:ascii="Arial" w:hAnsi="Arial" w:cs="Arial"/>
          <w:sz w:val="20"/>
        </w:rPr>
        <w:t>Frank A. Ghinassi</w:t>
      </w:r>
      <w:r>
        <w:rPr>
          <w:rFonts w:ascii="Arial" w:hAnsi="Arial" w:cs="Arial"/>
          <w:sz w:val="20"/>
        </w:rPr>
        <w:t xml:space="preserve">, </w:t>
      </w:r>
      <w:r w:rsidRPr="00BD2657">
        <w:rPr>
          <w:rFonts w:ascii="Arial" w:hAnsi="Arial" w:cs="Arial"/>
          <w:sz w:val="20"/>
        </w:rPr>
        <w:t>Pat Hammer</w:t>
      </w:r>
      <w:r>
        <w:rPr>
          <w:rFonts w:ascii="Arial" w:hAnsi="Arial" w:cs="Arial"/>
          <w:sz w:val="20"/>
        </w:rPr>
        <w:t xml:space="preserve">, </w:t>
      </w:r>
      <w:r w:rsidRPr="00BD2657">
        <w:rPr>
          <w:rFonts w:ascii="Arial" w:hAnsi="Arial" w:cs="Arial"/>
          <w:sz w:val="20"/>
        </w:rPr>
        <w:t>John Hollinsworth</w:t>
      </w:r>
      <w:r>
        <w:rPr>
          <w:rFonts w:ascii="Arial" w:hAnsi="Arial" w:cs="Arial"/>
          <w:sz w:val="20"/>
        </w:rPr>
        <w:t xml:space="preserve">, Eric Kim, </w:t>
      </w:r>
    </w:p>
    <w:p w14:paraId="5953BEC5" w14:textId="7436A3D9" w:rsidR="0037484A" w:rsidRPr="00210C9E" w:rsidRDefault="0037484A" w:rsidP="0037484A">
      <w:pPr>
        <w:ind w:left="1440"/>
        <w:rPr>
          <w:rFonts w:ascii="Arial" w:hAnsi="Arial" w:cs="Arial"/>
          <w:sz w:val="20"/>
        </w:rPr>
      </w:pPr>
      <w:r>
        <w:rPr>
          <w:rFonts w:ascii="Arial" w:hAnsi="Arial" w:cs="Arial"/>
          <w:sz w:val="20"/>
        </w:rPr>
        <w:t xml:space="preserve">Eric Paul, </w:t>
      </w:r>
      <w:r w:rsidRPr="00C30A2D">
        <w:rPr>
          <w:rFonts w:ascii="Arial" w:hAnsi="Arial" w:cs="Arial"/>
          <w:sz w:val="20"/>
        </w:rPr>
        <w:t>Francis Sauvageau</w:t>
      </w:r>
      <w:r w:rsidR="00631A73">
        <w:rPr>
          <w:rFonts w:ascii="Arial" w:hAnsi="Arial" w:cs="Arial"/>
          <w:sz w:val="20"/>
        </w:rPr>
        <w:t xml:space="preserve"> </w:t>
      </w:r>
    </w:p>
    <w:p w14:paraId="7CCA82C6" w14:textId="77777777" w:rsidR="0037484A" w:rsidRDefault="0037484A" w:rsidP="0037484A">
      <w:pPr>
        <w:ind w:left="1440"/>
        <w:rPr>
          <w:rFonts w:ascii="Arial" w:hAnsi="Arial" w:cs="Arial"/>
          <w:sz w:val="20"/>
          <w:u w:val="single"/>
        </w:rPr>
      </w:pPr>
    </w:p>
    <w:p w14:paraId="0007E5C3" w14:textId="77777777" w:rsidR="0037484A" w:rsidRDefault="0037484A" w:rsidP="0037484A">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Shawn Coughlin, Kirsten Beronio, Maria Merlie, Julia Richardson</w:t>
      </w:r>
      <w:bookmarkEnd w:id="5"/>
      <w:r>
        <w:rPr>
          <w:rFonts w:ascii="Arial" w:hAnsi="Arial" w:cs="Arial"/>
          <w:sz w:val="20"/>
        </w:rPr>
        <w:t>,</w:t>
      </w:r>
    </w:p>
    <w:p w14:paraId="4A0618D2" w14:textId="77777777" w:rsidR="0037484A" w:rsidRPr="00F10742" w:rsidRDefault="0037484A" w:rsidP="0037484A">
      <w:pPr>
        <w:ind w:left="1440"/>
        <w:rPr>
          <w:rFonts w:ascii="Arial" w:hAnsi="Arial" w:cs="Arial"/>
          <w:sz w:val="20"/>
        </w:rPr>
      </w:pPr>
      <w:r>
        <w:rPr>
          <w:rFonts w:ascii="Arial" w:hAnsi="Arial" w:cs="Arial"/>
          <w:sz w:val="20"/>
        </w:rPr>
        <w:t>Sarah Wattenberg, Emily Wilkins, Jessica Zigmond</w:t>
      </w:r>
    </w:p>
    <w:p w14:paraId="66F305DB" w14:textId="77777777" w:rsidR="0037484A" w:rsidRDefault="0037484A" w:rsidP="0037484A">
      <w:pPr>
        <w:rPr>
          <w:rFonts w:ascii="Arial" w:hAnsi="Arial" w:cs="Arial"/>
          <w:sz w:val="20"/>
          <w:u w:val="single"/>
        </w:rPr>
      </w:pPr>
    </w:p>
    <w:p w14:paraId="14349AAC" w14:textId="1A446081" w:rsidR="0037484A" w:rsidRDefault="0037484A" w:rsidP="0037484A">
      <w:pPr>
        <w:rPr>
          <w:rFonts w:ascii="Arial" w:hAnsi="Arial" w:cs="Arial"/>
          <w:sz w:val="20"/>
        </w:rPr>
      </w:pPr>
      <w:r w:rsidRPr="00E52E25">
        <w:rPr>
          <w:rFonts w:ascii="Arial" w:hAnsi="Arial" w:cs="Arial"/>
          <w:sz w:val="20"/>
        </w:rPr>
        <w:t>Absent:</w:t>
      </w:r>
      <w:r w:rsidRPr="00E52E25">
        <w:rPr>
          <w:rFonts w:ascii="Arial" w:hAnsi="Arial" w:cs="Arial"/>
          <w:sz w:val="20"/>
        </w:rPr>
        <w:tab/>
      </w:r>
      <w:r w:rsidRPr="00E52E25">
        <w:rPr>
          <w:rFonts w:ascii="Arial" w:hAnsi="Arial" w:cs="Arial"/>
          <w:sz w:val="20"/>
        </w:rPr>
        <w:tab/>
      </w:r>
      <w:r w:rsidR="003D3324">
        <w:rPr>
          <w:rFonts w:ascii="Arial" w:hAnsi="Arial" w:cs="Arial"/>
          <w:sz w:val="20"/>
        </w:rPr>
        <w:t xml:space="preserve">John Hollinsworth, </w:t>
      </w:r>
      <w:r>
        <w:rPr>
          <w:rFonts w:ascii="Arial" w:hAnsi="Arial" w:cs="Arial"/>
          <w:sz w:val="20"/>
        </w:rPr>
        <w:t>Matt Peterson</w:t>
      </w:r>
      <w:r w:rsidR="00631A73">
        <w:rPr>
          <w:rFonts w:ascii="Arial" w:hAnsi="Arial" w:cs="Arial"/>
          <w:sz w:val="20"/>
        </w:rPr>
        <w:t xml:space="preserve">, </w:t>
      </w:r>
      <w:r w:rsidR="00631A73" w:rsidRPr="00631A73">
        <w:rPr>
          <w:rFonts w:ascii="Arial" w:hAnsi="Arial" w:cs="Arial"/>
          <w:sz w:val="20"/>
        </w:rPr>
        <w:t>Harsh K. Trivedi</w:t>
      </w:r>
    </w:p>
    <w:p w14:paraId="411E727B" w14:textId="77777777" w:rsidR="0037484A" w:rsidRPr="00E52E25" w:rsidRDefault="0037484A" w:rsidP="0037484A">
      <w:pPr>
        <w:rPr>
          <w:rFonts w:ascii="Arial" w:hAnsi="Arial" w:cs="Arial"/>
          <w:sz w:val="20"/>
        </w:rPr>
      </w:pPr>
    </w:p>
    <w:p w14:paraId="481AA2CA" w14:textId="77777777" w:rsidR="0037484A" w:rsidRDefault="0037484A" w:rsidP="0037484A">
      <w:pPr>
        <w:overflowPunct/>
        <w:autoSpaceDE/>
        <w:adjustRightInd/>
        <w:ind w:left="1440"/>
        <w:rPr>
          <w:rFonts w:ascii="Arial" w:hAnsi="Arial" w:cs="Arial"/>
          <w:sz w:val="20"/>
        </w:rPr>
      </w:pPr>
    </w:p>
    <w:p w14:paraId="40E3EB83" w14:textId="0D05EE8B" w:rsidR="0037484A" w:rsidRPr="005065FD" w:rsidRDefault="0037484A" w:rsidP="0037484A">
      <w:pPr>
        <w:numPr>
          <w:ilvl w:val="0"/>
          <w:numId w:val="1"/>
        </w:numPr>
        <w:overflowPunct/>
        <w:autoSpaceDE/>
        <w:adjustRightInd/>
        <w:rPr>
          <w:rFonts w:ascii="Arial" w:hAnsi="Arial" w:cs="Arial"/>
          <w:b/>
          <w:bCs/>
          <w:sz w:val="20"/>
        </w:rPr>
      </w:pPr>
      <w:r w:rsidRPr="000D12EA">
        <w:rPr>
          <w:rFonts w:ascii="Arial" w:hAnsi="Arial" w:cs="Arial"/>
          <w:b/>
          <w:bCs/>
          <w:sz w:val="20"/>
        </w:rPr>
        <w:t>Minutes Approval</w:t>
      </w:r>
      <w:r w:rsidR="005437A7" w:rsidRPr="005437A7">
        <w:rPr>
          <w:rFonts w:ascii="Arial" w:hAnsi="Arial" w:cs="Arial"/>
          <w:b/>
          <w:bCs/>
          <w:sz w:val="20"/>
        </w:rPr>
        <w:t>: March 14 Executive Committee Call</w:t>
      </w:r>
    </w:p>
    <w:p w14:paraId="52039DA3" w14:textId="1A864030" w:rsidR="0037484A" w:rsidRPr="00A0232C" w:rsidRDefault="00A0232C" w:rsidP="00A0232C">
      <w:pPr>
        <w:overflowPunct/>
        <w:autoSpaceDE/>
        <w:adjustRightInd/>
        <w:ind w:left="1440"/>
        <w:rPr>
          <w:rFonts w:ascii="Arial" w:hAnsi="Arial" w:cs="Arial"/>
          <w:b/>
          <w:bCs/>
          <w:sz w:val="20"/>
        </w:rPr>
      </w:pPr>
      <w:r>
        <w:rPr>
          <w:rFonts w:ascii="Arial" w:hAnsi="Arial" w:cs="Arial"/>
          <w:sz w:val="20"/>
        </w:rPr>
        <w:t>A</w:t>
      </w:r>
      <w:r w:rsidR="0037484A">
        <w:rPr>
          <w:rFonts w:ascii="Arial" w:hAnsi="Arial" w:cs="Arial"/>
          <w:sz w:val="20"/>
        </w:rPr>
        <w:t xml:space="preserve"> motion </w:t>
      </w:r>
      <w:r>
        <w:rPr>
          <w:rFonts w:ascii="Arial" w:hAnsi="Arial" w:cs="Arial"/>
          <w:sz w:val="20"/>
        </w:rPr>
        <w:t>was made and seconded to</w:t>
      </w:r>
      <w:r w:rsidR="0037484A">
        <w:rPr>
          <w:rFonts w:ascii="Arial" w:hAnsi="Arial" w:cs="Arial"/>
          <w:sz w:val="20"/>
        </w:rPr>
        <w:t xml:space="preserve"> approve the </w:t>
      </w:r>
      <w:r w:rsidR="00DA165B">
        <w:rPr>
          <w:rFonts w:ascii="Arial" w:hAnsi="Arial" w:cs="Arial"/>
          <w:sz w:val="20"/>
        </w:rPr>
        <w:t xml:space="preserve">March </w:t>
      </w:r>
      <w:r w:rsidR="0037484A">
        <w:rPr>
          <w:rFonts w:ascii="Arial" w:hAnsi="Arial" w:cs="Arial"/>
          <w:sz w:val="20"/>
        </w:rPr>
        <w:t xml:space="preserve">14 EC call minutes. </w:t>
      </w:r>
      <w:r w:rsidR="005437A7">
        <w:rPr>
          <w:rFonts w:ascii="Arial" w:hAnsi="Arial" w:cs="Arial"/>
          <w:sz w:val="20"/>
        </w:rPr>
        <w:t xml:space="preserve"> </w:t>
      </w:r>
      <w:r>
        <w:rPr>
          <w:rFonts w:ascii="Arial" w:hAnsi="Arial" w:cs="Arial"/>
          <w:sz w:val="20"/>
        </w:rPr>
        <w:t>Members approved the March 14 minutes unanimously.</w:t>
      </w:r>
    </w:p>
    <w:p w14:paraId="19E93C86" w14:textId="379D0817" w:rsidR="005437A7" w:rsidRPr="005437A7" w:rsidRDefault="00B10EE1" w:rsidP="005437A7">
      <w:pPr>
        <w:pStyle w:val="ListParagraph"/>
        <w:rPr>
          <w:rFonts w:ascii="Arial" w:hAnsi="Arial" w:cs="Arial"/>
          <w:b/>
          <w:bCs/>
          <w:sz w:val="20"/>
        </w:rPr>
      </w:pPr>
      <w:r>
        <w:rPr>
          <w:rFonts w:ascii="Arial" w:hAnsi="Arial" w:cs="Arial"/>
          <w:b/>
          <w:bCs/>
          <w:sz w:val="20"/>
        </w:rPr>
        <w:t xml:space="preserve"> </w:t>
      </w:r>
      <w:bookmarkEnd w:id="3"/>
      <w:bookmarkEnd w:id="4"/>
    </w:p>
    <w:p w14:paraId="23C3A1A5" w14:textId="77777777" w:rsidR="005437A7" w:rsidRPr="005437A7" w:rsidRDefault="005437A7" w:rsidP="005437A7">
      <w:pPr>
        <w:numPr>
          <w:ilvl w:val="0"/>
          <w:numId w:val="1"/>
        </w:numPr>
        <w:overflowPunct/>
        <w:autoSpaceDE/>
        <w:adjustRightInd/>
        <w:rPr>
          <w:rFonts w:ascii="Arial" w:hAnsi="Arial" w:cs="Arial"/>
          <w:b/>
          <w:bCs/>
          <w:sz w:val="20"/>
        </w:rPr>
      </w:pPr>
      <w:r w:rsidRPr="005437A7">
        <w:rPr>
          <w:rFonts w:ascii="Arial" w:hAnsi="Arial" w:cs="Arial"/>
          <w:b/>
          <w:bCs/>
          <w:sz w:val="20"/>
        </w:rPr>
        <w:t>NABH Board Open Seat</w:t>
      </w:r>
    </w:p>
    <w:p w14:paraId="231D086E" w14:textId="77777777" w:rsidR="005437A7" w:rsidRDefault="005437A7" w:rsidP="005437A7">
      <w:pPr>
        <w:pStyle w:val="ListParagraph"/>
        <w:rPr>
          <w:rFonts w:ascii="Arial" w:hAnsi="Arial" w:cs="Arial"/>
          <w:sz w:val="20"/>
        </w:rPr>
      </w:pPr>
    </w:p>
    <w:p w14:paraId="42974319" w14:textId="68E384BD" w:rsidR="005437A7" w:rsidRDefault="00B8260C" w:rsidP="00A0232C">
      <w:pPr>
        <w:overflowPunct/>
        <w:autoSpaceDE/>
        <w:adjustRightInd/>
        <w:ind w:left="1440"/>
        <w:rPr>
          <w:rFonts w:ascii="Arial" w:hAnsi="Arial" w:cs="Arial"/>
          <w:sz w:val="20"/>
        </w:rPr>
      </w:pPr>
      <w:r>
        <w:rPr>
          <w:rFonts w:ascii="Arial" w:hAnsi="Arial" w:cs="Arial"/>
          <w:sz w:val="20"/>
        </w:rPr>
        <w:t>Shawn Coughlin recommended</w:t>
      </w:r>
      <w:r w:rsidR="005437A7" w:rsidRPr="00D4345F">
        <w:rPr>
          <w:rFonts w:ascii="Arial" w:hAnsi="Arial" w:cs="Arial"/>
          <w:sz w:val="20"/>
        </w:rPr>
        <w:t xml:space="preserve"> Jeffrey Woods, M</w:t>
      </w:r>
      <w:r>
        <w:rPr>
          <w:rFonts w:ascii="Arial" w:hAnsi="Arial" w:cs="Arial"/>
          <w:sz w:val="20"/>
        </w:rPr>
        <w:t>.</w:t>
      </w:r>
      <w:r w:rsidR="005437A7" w:rsidRPr="00D4345F">
        <w:rPr>
          <w:rFonts w:ascii="Arial" w:hAnsi="Arial" w:cs="Arial"/>
          <w:sz w:val="20"/>
        </w:rPr>
        <w:t>S</w:t>
      </w:r>
      <w:r>
        <w:rPr>
          <w:rFonts w:ascii="Arial" w:hAnsi="Arial" w:cs="Arial"/>
          <w:sz w:val="20"/>
        </w:rPr>
        <w:t>.</w:t>
      </w:r>
      <w:r w:rsidR="005437A7" w:rsidRPr="00D4345F">
        <w:rPr>
          <w:rFonts w:ascii="Arial" w:hAnsi="Arial" w:cs="Arial"/>
          <w:sz w:val="20"/>
        </w:rPr>
        <w:t>, M</w:t>
      </w:r>
      <w:r>
        <w:rPr>
          <w:rFonts w:ascii="Arial" w:hAnsi="Arial" w:cs="Arial"/>
          <w:sz w:val="20"/>
        </w:rPr>
        <w:t>.</w:t>
      </w:r>
      <w:r w:rsidR="005437A7" w:rsidRPr="00D4345F">
        <w:rPr>
          <w:rFonts w:ascii="Arial" w:hAnsi="Arial" w:cs="Arial"/>
          <w:sz w:val="20"/>
        </w:rPr>
        <w:t>P</w:t>
      </w:r>
      <w:r>
        <w:rPr>
          <w:rFonts w:ascii="Arial" w:hAnsi="Arial" w:cs="Arial"/>
          <w:sz w:val="20"/>
        </w:rPr>
        <w:t>.</w:t>
      </w:r>
      <w:r w:rsidR="005437A7" w:rsidRPr="00D4345F">
        <w:rPr>
          <w:rFonts w:ascii="Arial" w:hAnsi="Arial" w:cs="Arial"/>
          <w:sz w:val="20"/>
        </w:rPr>
        <w:t>H</w:t>
      </w:r>
      <w:r>
        <w:rPr>
          <w:rFonts w:ascii="Arial" w:hAnsi="Arial" w:cs="Arial"/>
          <w:sz w:val="20"/>
        </w:rPr>
        <w:t>.</w:t>
      </w:r>
      <w:r w:rsidR="005437A7" w:rsidRPr="00D4345F">
        <w:rPr>
          <w:rFonts w:ascii="Arial" w:hAnsi="Arial" w:cs="Arial"/>
          <w:sz w:val="20"/>
        </w:rPr>
        <w:t>, M</w:t>
      </w:r>
      <w:r>
        <w:rPr>
          <w:rFonts w:ascii="Arial" w:hAnsi="Arial" w:cs="Arial"/>
          <w:sz w:val="20"/>
        </w:rPr>
        <w:t>.</w:t>
      </w:r>
      <w:r w:rsidR="005437A7" w:rsidRPr="00D4345F">
        <w:rPr>
          <w:rFonts w:ascii="Arial" w:hAnsi="Arial" w:cs="Arial"/>
          <w:sz w:val="20"/>
        </w:rPr>
        <w:t>S</w:t>
      </w:r>
      <w:r>
        <w:rPr>
          <w:rFonts w:ascii="Arial" w:hAnsi="Arial" w:cs="Arial"/>
          <w:sz w:val="20"/>
        </w:rPr>
        <w:t>.</w:t>
      </w:r>
      <w:r w:rsidR="005437A7" w:rsidRPr="00D4345F">
        <w:rPr>
          <w:rFonts w:ascii="Arial" w:hAnsi="Arial" w:cs="Arial"/>
          <w:sz w:val="20"/>
        </w:rPr>
        <w:t>N</w:t>
      </w:r>
      <w:r>
        <w:rPr>
          <w:rFonts w:ascii="Arial" w:hAnsi="Arial" w:cs="Arial"/>
          <w:sz w:val="20"/>
        </w:rPr>
        <w:t>.</w:t>
      </w:r>
      <w:r w:rsidR="005437A7" w:rsidRPr="00D4345F">
        <w:rPr>
          <w:rFonts w:ascii="Arial" w:hAnsi="Arial" w:cs="Arial"/>
          <w:sz w:val="20"/>
        </w:rPr>
        <w:t>, D</w:t>
      </w:r>
      <w:r>
        <w:rPr>
          <w:rFonts w:ascii="Arial" w:hAnsi="Arial" w:cs="Arial"/>
          <w:sz w:val="20"/>
        </w:rPr>
        <w:t>.</w:t>
      </w:r>
      <w:r w:rsidR="005437A7" w:rsidRPr="00D4345F">
        <w:rPr>
          <w:rFonts w:ascii="Arial" w:hAnsi="Arial" w:cs="Arial"/>
          <w:sz w:val="20"/>
        </w:rPr>
        <w:t>N</w:t>
      </w:r>
      <w:r>
        <w:rPr>
          <w:rFonts w:ascii="Arial" w:hAnsi="Arial" w:cs="Arial"/>
          <w:sz w:val="20"/>
        </w:rPr>
        <w:t>.</w:t>
      </w:r>
      <w:r w:rsidR="005437A7" w:rsidRPr="00D4345F">
        <w:rPr>
          <w:rFonts w:ascii="Arial" w:hAnsi="Arial" w:cs="Arial"/>
          <w:sz w:val="20"/>
        </w:rPr>
        <w:t>P</w:t>
      </w:r>
      <w:r>
        <w:rPr>
          <w:rFonts w:ascii="Arial" w:hAnsi="Arial" w:cs="Arial"/>
          <w:sz w:val="20"/>
        </w:rPr>
        <w:t>.</w:t>
      </w:r>
      <w:r w:rsidR="005437A7" w:rsidRPr="00D4345F">
        <w:rPr>
          <w:rFonts w:ascii="Arial" w:hAnsi="Arial" w:cs="Arial"/>
          <w:sz w:val="20"/>
        </w:rPr>
        <w:t xml:space="preserve">, Operations Group President, Acadia Healthcare, to </w:t>
      </w:r>
      <w:r w:rsidR="008D70CA">
        <w:rPr>
          <w:rFonts w:ascii="Arial" w:hAnsi="Arial" w:cs="Arial"/>
          <w:sz w:val="20"/>
        </w:rPr>
        <w:t xml:space="preserve">fill the </w:t>
      </w:r>
      <w:r w:rsidR="005437A7">
        <w:rPr>
          <w:rFonts w:ascii="Arial" w:hAnsi="Arial" w:cs="Arial"/>
          <w:sz w:val="20"/>
        </w:rPr>
        <w:t xml:space="preserve">open seat created by </w:t>
      </w:r>
      <w:r w:rsidR="008D70CA">
        <w:rPr>
          <w:rFonts w:ascii="Arial" w:hAnsi="Arial" w:cs="Arial"/>
          <w:sz w:val="20"/>
        </w:rPr>
        <w:t>outgoing NABH</w:t>
      </w:r>
      <w:r w:rsidR="005437A7" w:rsidRPr="00D4345F">
        <w:rPr>
          <w:rFonts w:ascii="Arial" w:hAnsi="Arial" w:cs="Arial"/>
          <w:color w:val="212121"/>
          <w:sz w:val="20"/>
        </w:rPr>
        <w:t xml:space="preserve"> Board Member </w:t>
      </w:r>
      <w:r w:rsidR="005437A7" w:rsidRPr="00D4345F">
        <w:rPr>
          <w:rFonts w:ascii="Arial" w:hAnsi="Arial" w:cs="Arial"/>
          <w:sz w:val="20"/>
        </w:rPr>
        <w:t>Dwight A. Lacy, M</w:t>
      </w:r>
      <w:r w:rsidR="008D70CA">
        <w:rPr>
          <w:rFonts w:ascii="Arial" w:hAnsi="Arial" w:cs="Arial"/>
          <w:sz w:val="20"/>
        </w:rPr>
        <w:t>.</w:t>
      </w:r>
      <w:r w:rsidR="005437A7" w:rsidRPr="00D4345F">
        <w:rPr>
          <w:rFonts w:ascii="Arial" w:hAnsi="Arial" w:cs="Arial"/>
          <w:sz w:val="20"/>
        </w:rPr>
        <w:t>B</w:t>
      </w:r>
      <w:r w:rsidR="008D70CA">
        <w:rPr>
          <w:rFonts w:ascii="Arial" w:hAnsi="Arial" w:cs="Arial"/>
          <w:sz w:val="20"/>
        </w:rPr>
        <w:t>.A.</w:t>
      </w:r>
      <w:r w:rsidR="005437A7" w:rsidRPr="00D4345F">
        <w:rPr>
          <w:rFonts w:ascii="Arial" w:hAnsi="Arial" w:cs="Arial"/>
          <w:sz w:val="20"/>
        </w:rPr>
        <w:t>, former Group President, Western Operations, Acadia Healthcare,</w:t>
      </w:r>
      <w:r w:rsidR="008D70CA">
        <w:rPr>
          <w:rFonts w:ascii="Arial" w:hAnsi="Arial" w:cs="Arial"/>
          <w:sz w:val="20"/>
        </w:rPr>
        <w:t xml:space="preserve"> </w:t>
      </w:r>
      <w:r w:rsidR="005437A7" w:rsidRPr="00D4345F">
        <w:rPr>
          <w:rFonts w:ascii="Arial" w:hAnsi="Arial" w:cs="Arial"/>
          <w:sz w:val="20"/>
        </w:rPr>
        <w:t xml:space="preserve">through </w:t>
      </w:r>
      <w:r w:rsidR="005437A7" w:rsidRPr="00A0232C">
        <w:rPr>
          <w:rFonts w:ascii="Arial" w:hAnsi="Arial" w:cs="Arial"/>
          <w:sz w:val="20"/>
        </w:rPr>
        <w:t>Dec. 31, 2023</w:t>
      </w:r>
      <w:r w:rsidR="00A0232C">
        <w:rPr>
          <w:rFonts w:ascii="Arial" w:hAnsi="Arial" w:cs="Arial"/>
          <w:sz w:val="20"/>
        </w:rPr>
        <w:t>.</w:t>
      </w:r>
    </w:p>
    <w:p w14:paraId="259B1F98" w14:textId="77777777" w:rsidR="00A0232C" w:rsidRDefault="00A0232C" w:rsidP="00A0232C">
      <w:pPr>
        <w:overflowPunct/>
        <w:autoSpaceDE/>
        <w:adjustRightInd/>
        <w:ind w:left="1800"/>
        <w:rPr>
          <w:rFonts w:ascii="Arial" w:hAnsi="Arial" w:cs="Arial"/>
          <w:sz w:val="20"/>
        </w:rPr>
      </w:pPr>
    </w:p>
    <w:p w14:paraId="78EAB916" w14:textId="5E1F84F4" w:rsidR="00A0232C" w:rsidRPr="00A0232C" w:rsidRDefault="00A0232C" w:rsidP="00A0232C">
      <w:pPr>
        <w:overflowPunct/>
        <w:autoSpaceDE/>
        <w:adjustRightInd/>
        <w:ind w:left="1440"/>
        <w:rPr>
          <w:rFonts w:ascii="Arial" w:hAnsi="Arial" w:cs="Arial"/>
          <w:sz w:val="20"/>
        </w:rPr>
      </w:pPr>
      <w:r>
        <w:rPr>
          <w:rFonts w:ascii="Arial" w:hAnsi="Arial" w:cs="Arial"/>
          <w:sz w:val="20"/>
        </w:rPr>
        <w:t>A mo</w:t>
      </w:r>
      <w:r w:rsidR="00A5382B">
        <w:rPr>
          <w:rFonts w:ascii="Arial" w:hAnsi="Arial" w:cs="Arial"/>
          <w:sz w:val="20"/>
        </w:rPr>
        <w:t xml:space="preserve">tion </w:t>
      </w:r>
      <w:r>
        <w:rPr>
          <w:rFonts w:ascii="Arial" w:hAnsi="Arial" w:cs="Arial"/>
          <w:sz w:val="20"/>
        </w:rPr>
        <w:t xml:space="preserve">was made and seconded to approve Jeffrey Woods, and all members approved </w:t>
      </w:r>
      <w:r w:rsidR="00631A73">
        <w:rPr>
          <w:rFonts w:ascii="Arial" w:hAnsi="Arial" w:cs="Arial"/>
          <w:sz w:val="20"/>
        </w:rPr>
        <w:t>without objection.</w:t>
      </w:r>
    </w:p>
    <w:p w14:paraId="3FF5E0E6" w14:textId="77777777" w:rsidR="005437A7" w:rsidRPr="005437A7" w:rsidRDefault="005437A7" w:rsidP="005437A7">
      <w:pPr>
        <w:tabs>
          <w:tab w:val="left" w:pos="-720"/>
        </w:tabs>
        <w:suppressAutoHyphens/>
        <w:rPr>
          <w:rFonts w:ascii="Arial" w:hAnsi="Arial" w:cs="Arial"/>
          <w:b/>
          <w:sz w:val="20"/>
        </w:rPr>
      </w:pPr>
    </w:p>
    <w:p w14:paraId="56C1AC5F" w14:textId="17DDE1F7" w:rsidR="005437A7" w:rsidRDefault="005437A7" w:rsidP="005437A7">
      <w:pPr>
        <w:pStyle w:val="ListParagraph"/>
        <w:numPr>
          <w:ilvl w:val="0"/>
          <w:numId w:val="1"/>
        </w:numPr>
        <w:tabs>
          <w:tab w:val="left" w:pos="-720"/>
        </w:tabs>
        <w:suppressAutoHyphens/>
        <w:rPr>
          <w:rFonts w:ascii="Arial" w:hAnsi="Arial" w:cs="Arial"/>
          <w:b/>
          <w:sz w:val="20"/>
        </w:rPr>
      </w:pPr>
      <w:r w:rsidRPr="005437A7">
        <w:rPr>
          <w:rFonts w:ascii="Arial" w:hAnsi="Arial" w:cs="Arial"/>
          <w:b/>
          <w:i/>
          <w:iCs/>
          <w:sz w:val="20"/>
        </w:rPr>
        <w:t>Wit v. UBH</w:t>
      </w:r>
      <w:r w:rsidRPr="005437A7">
        <w:rPr>
          <w:rFonts w:ascii="Arial" w:hAnsi="Arial" w:cs="Arial"/>
          <w:b/>
          <w:sz w:val="20"/>
        </w:rPr>
        <w:t xml:space="preserve"> Update</w:t>
      </w:r>
    </w:p>
    <w:p w14:paraId="5762547F" w14:textId="63F8F239" w:rsidR="00A613DC" w:rsidRDefault="00A613DC" w:rsidP="00A613DC">
      <w:pPr>
        <w:pStyle w:val="ListParagraph"/>
        <w:tabs>
          <w:tab w:val="left" w:pos="-720"/>
        </w:tabs>
        <w:suppressAutoHyphens/>
        <w:ind w:left="1440"/>
        <w:rPr>
          <w:rFonts w:ascii="Arial" w:hAnsi="Arial" w:cs="Arial"/>
          <w:color w:val="000000" w:themeColor="text1"/>
          <w:sz w:val="20"/>
        </w:rPr>
      </w:pPr>
      <w:r>
        <w:rPr>
          <w:rFonts w:ascii="Arial" w:hAnsi="Arial" w:cs="Arial"/>
          <w:bCs/>
          <w:sz w:val="20"/>
        </w:rPr>
        <w:t>Shawn mentioned the March decision from a three-judge panel of the 9</w:t>
      </w:r>
      <w:r w:rsidRPr="00A613DC">
        <w:rPr>
          <w:rFonts w:ascii="Arial" w:hAnsi="Arial" w:cs="Arial"/>
          <w:bCs/>
          <w:sz w:val="20"/>
          <w:vertAlign w:val="superscript"/>
        </w:rPr>
        <w:t>th</w:t>
      </w:r>
      <w:r>
        <w:rPr>
          <w:rFonts w:ascii="Arial" w:hAnsi="Arial" w:cs="Arial"/>
          <w:bCs/>
          <w:sz w:val="20"/>
        </w:rPr>
        <w:t xml:space="preserve"> Circuit Court of Appeals that overturned </w:t>
      </w:r>
      <w:r w:rsidRPr="00A613DC">
        <w:rPr>
          <w:rFonts w:ascii="Arial" w:hAnsi="Arial" w:cs="Arial"/>
          <w:color w:val="000000" w:themeColor="text1"/>
          <w:sz w:val="20"/>
        </w:rPr>
        <w:t>a trial court’s </w:t>
      </w:r>
      <w:r w:rsidRPr="00A613DC">
        <w:rPr>
          <w:rFonts w:ascii="Arial" w:hAnsi="Arial" w:cs="Arial"/>
          <w:i/>
          <w:iCs/>
          <w:color w:val="000000" w:themeColor="text1"/>
          <w:sz w:val="20"/>
          <w:bdr w:val="none" w:sz="0" w:space="0" w:color="auto" w:frame="1"/>
        </w:rPr>
        <w:t>Wit v. United Behavioral Health</w:t>
      </w:r>
      <w:r w:rsidRPr="00A613DC">
        <w:rPr>
          <w:rFonts w:ascii="Arial" w:hAnsi="Arial" w:cs="Arial"/>
          <w:color w:val="000000" w:themeColor="text1"/>
          <w:sz w:val="20"/>
        </w:rPr>
        <w:t> (UBH) decision</w:t>
      </w:r>
      <w:r w:rsidR="00E03BF3">
        <w:rPr>
          <w:rFonts w:ascii="Arial" w:hAnsi="Arial" w:cs="Arial"/>
          <w:color w:val="000000" w:themeColor="text1"/>
          <w:sz w:val="20"/>
        </w:rPr>
        <w:t>. The panel</w:t>
      </w:r>
      <w:r w:rsidRPr="00A613DC">
        <w:rPr>
          <w:rFonts w:ascii="Arial" w:hAnsi="Arial" w:cs="Arial"/>
          <w:color w:val="000000" w:themeColor="text1"/>
          <w:sz w:val="20"/>
        </w:rPr>
        <w:t xml:space="preserve"> assert</w:t>
      </w:r>
      <w:r w:rsidR="00E03BF3">
        <w:rPr>
          <w:rFonts w:ascii="Arial" w:hAnsi="Arial" w:cs="Arial"/>
          <w:color w:val="000000" w:themeColor="text1"/>
          <w:sz w:val="20"/>
        </w:rPr>
        <w:t>ed</w:t>
      </w:r>
      <w:r w:rsidRPr="00A613DC">
        <w:rPr>
          <w:rFonts w:ascii="Arial" w:hAnsi="Arial" w:cs="Arial"/>
          <w:color w:val="000000" w:themeColor="text1"/>
          <w:sz w:val="20"/>
        </w:rPr>
        <w:t xml:space="preserve"> that UBH’s interpretation that health insurance plans do not require consistency with generally accepted standards of care (GASC) “was not unreasonable.”</w:t>
      </w:r>
    </w:p>
    <w:p w14:paraId="3EDCE718" w14:textId="3B9A58C3" w:rsidR="00A613DC" w:rsidRDefault="00A613DC" w:rsidP="00A613DC">
      <w:pPr>
        <w:pStyle w:val="ListParagraph"/>
        <w:tabs>
          <w:tab w:val="left" w:pos="-720"/>
        </w:tabs>
        <w:suppressAutoHyphens/>
        <w:ind w:left="1440"/>
        <w:rPr>
          <w:rFonts w:ascii="Arial" w:hAnsi="Arial" w:cs="Arial"/>
          <w:color w:val="000000" w:themeColor="text1"/>
          <w:sz w:val="20"/>
        </w:rPr>
      </w:pPr>
    </w:p>
    <w:p w14:paraId="2B4C10E6" w14:textId="72F34E4D" w:rsidR="00A613DC" w:rsidRPr="00A613DC" w:rsidRDefault="00A613DC" w:rsidP="00A613DC">
      <w:pPr>
        <w:pStyle w:val="ListParagraph"/>
        <w:tabs>
          <w:tab w:val="left" w:pos="-720"/>
        </w:tabs>
        <w:suppressAutoHyphens/>
        <w:ind w:left="1440"/>
        <w:rPr>
          <w:rFonts w:ascii="Arial" w:hAnsi="Arial" w:cs="Arial"/>
          <w:bCs/>
          <w:sz w:val="20"/>
        </w:rPr>
      </w:pPr>
      <w:r>
        <w:rPr>
          <w:rFonts w:ascii="Arial" w:hAnsi="Arial" w:cs="Arial"/>
          <w:color w:val="000000" w:themeColor="text1"/>
          <w:sz w:val="20"/>
        </w:rPr>
        <w:t xml:space="preserve">NABH sent all members an NABH Issue </w:t>
      </w:r>
      <w:hyperlink r:id="rId6" w:history="1">
        <w:r w:rsidRPr="00A613DC">
          <w:rPr>
            <w:rStyle w:val="Hyperlink"/>
            <w:rFonts w:ascii="Arial" w:hAnsi="Arial" w:cs="Arial"/>
            <w:sz w:val="20"/>
          </w:rPr>
          <w:t>Brief</w:t>
        </w:r>
      </w:hyperlink>
      <w:r>
        <w:rPr>
          <w:rFonts w:ascii="Arial" w:hAnsi="Arial" w:cs="Arial"/>
          <w:color w:val="000000" w:themeColor="text1"/>
          <w:sz w:val="20"/>
        </w:rPr>
        <w:t xml:space="preserve"> on March 24 that highlighted the background of the trial court’s earlier decision, as well as the main points of the three-judge panel’s reversal of that decision in its seven-page ruling. </w:t>
      </w:r>
    </w:p>
    <w:p w14:paraId="4224D3FC" w14:textId="69F0553F" w:rsidR="00A613DC" w:rsidRDefault="00A613DC" w:rsidP="00631A73">
      <w:pPr>
        <w:pStyle w:val="ListParagraph"/>
        <w:tabs>
          <w:tab w:val="left" w:pos="-720"/>
        </w:tabs>
        <w:suppressAutoHyphens/>
        <w:ind w:left="1440"/>
        <w:rPr>
          <w:rFonts w:ascii="Arial" w:hAnsi="Arial" w:cs="Arial"/>
          <w:bCs/>
          <w:sz w:val="20"/>
        </w:rPr>
      </w:pPr>
    </w:p>
    <w:p w14:paraId="44033923" w14:textId="35C8A956" w:rsidR="00611ED4" w:rsidRDefault="00611ED4" w:rsidP="00631A73">
      <w:pPr>
        <w:pStyle w:val="ListParagraph"/>
        <w:tabs>
          <w:tab w:val="left" w:pos="-720"/>
        </w:tabs>
        <w:suppressAutoHyphens/>
        <w:ind w:left="1440"/>
        <w:rPr>
          <w:rFonts w:ascii="Arial" w:hAnsi="Arial" w:cs="Arial"/>
          <w:bCs/>
          <w:sz w:val="20"/>
        </w:rPr>
      </w:pPr>
      <w:r>
        <w:rPr>
          <w:rFonts w:ascii="Arial" w:hAnsi="Arial" w:cs="Arial"/>
          <w:bCs/>
          <w:sz w:val="20"/>
        </w:rPr>
        <w:t xml:space="preserve">Shawn added </w:t>
      </w:r>
      <w:r w:rsidR="00D052D5">
        <w:rPr>
          <w:rFonts w:ascii="Arial" w:hAnsi="Arial" w:cs="Arial"/>
          <w:bCs/>
          <w:sz w:val="20"/>
        </w:rPr>
        <w:t xml:space="preserve">that an attorney is willing to file an amicus brief on a pro-bono basis that supports the trial court’s original decision. </w:t>
      </w:r>
      <w:r w:rsidR="0062731D">
        <w:rPr>
          <w:rFonts w:ascii="Arial" w:hAnsi="Arial" w:cs="Arial"/>
          <w:bCs/>
          <w:sz w:val="20"/>
        </w:rPr>
        <w:t>Several organizations are considering</w:t>
      </w:r>
      <w:r w:rsidR="00BF2165">
        <w:rPr>
          <w:rFonts w:ascii="Arial" w:hAnsi="Arial" w:cs="Arial"/>
          <w:bCs/>
          <w:sz w:val="20"/>
        </w:rPr>
        <w:t xml:space="preserve"> filing</w:t>
      </w:r>
      <w:r w:rsidR="0062731D">
        <w:rPr>
          <w:rFonts w:ascii="Arial" w:hAnsi="Arial" w:cs="Arial"/>
          <w:bCs/>
          <w:sz w:val="20"/>
        </w:rPr>
        <w:t xml:space="preserve"> amicus briefs</w:t>
      </w:r>
      <w:r w:rsidR="00BF2165">
        <w:rPr>
          <w:rFonts w:ascii="Arial" w:hAnsi="Arial" w:cs="Arial"/>
          <w:bCs/>
          <w:sz w:val="20"/>
        </w:rPr>
        <w:t xml:space="preserve">, </w:t>
      </w:r>
      <w:r w:rsidR="00D052D5">
        <w:rPr>
          <w:rFonts w:ascii="Arial" w:hAnsi="Arial" w:cs="Arial"/>
          <w:bCs/>
          <w:sz w:val="20"/>
        </w:rPr>
        <w:t xml:space="preserve">including NABH, Mental Health America, the American Psychiatric Association, the American Medical Association, the American Society of Addiction Medicine, the Kennedy Forum, and others. </w:t>
      </w:r>
    </w:p>
    <w:p w14:paraId="5D834EB7" w14:textId="116FB62C" w:rsidR="00631A73" w:rsidRDefault="00631A73" w:rsidP="00631A73">
      <w:pPr>
        <w:pStyle w:val="ListParagraph"/>
        <w:tabs>
          <w:tab w:val="left" w:pos="-720"/>
        </w:tabs>
        <w:suppressAutoHyphens/>
        <w:ind w:left="1440"/>
        <w:rPr>
          <w:rFonts w:ascii="Arial" w:hAnsi="Arial" w:cs="Arial"/>
          <w:bCs/>
          <w:sz w:val="20"/>
        </w:rPr>
      </w:pPr>
    </w:p>
    <w:p w14:paraId="05AC7AD9" w14:textId="2C2F9027" w:rsidR="00631A73" w:rsidRDefault="00A613DC" w:rsidP="00631A73">
      <w:pPr>
        <w:pStyle w:val="ListParagraph"/>
        <w:tabs>
          <w:tab w:val="left" w:pos="-720"/>
        </w:tabs>
        <w:suppressAutoHyphens/>
        <w:ind w:left="1440"/>
        <w:rPr>
          <w:rFonts w:ascii="Arial" w:hAnsi="Arial" w:cs="Arial"/>
          <w:bCs/>
          <w:sz w:val="20"/>
        </w:rPr>
      </w:pPr>
      <w:r>
        <w:rPr>
          <w:rFonts w:ascii="Arial" w:hAnsi="Arial" w:cs="Arial"/>
          <w:bCs/>
          <w:sz w:val="20"/>
        </w:rPr>
        <w:t xml:space="preserve"> </w:t>
      </w:r>
    </w:p>
    <w:p w14:paraId="5DCA3667" w14:textId="3195E9BB" w:rsidR="00C34D36" w:rsidRDefault="00C34D36" w:rsidP="00631A73">
      <w:pPr>
        <w:pStyle w:val="ListParagraph"/>
        <w:tabs>
          <w:tab w:val="left" w:pos="-720"/>
        </w:tabs>
        <w:suppressAutoHyphens/>
        <w:ind w:left="1440"/>
        <w:rPr>
          <w:rFonts w:ascii="Arial" w:hAnsi="Arial" w:cs="Arial"/>
          <w:bCs/>
          <w:sz w:val="20"/>
        </w:rPr>
      </w:pPr>
    </w:p>
    <w:p w14:paraId="5F347C61" w14:textId="3BF90EE1" w:rsidR="00C34D36" w:rsidRDefault="007C004C" w:rsidP="00631A73">
      <w:pPr>
        <w:pStyle w:val="ListParagraph"/>
        <w:tabs>
          <w:tab w:val="left" w:pos="-720"/>
        </w:tabs>
        <w:suppressAutoHyphens/>
        <w:ind w:left="1440"/>
        <w:rPr>
          <w:rFonts w:ascii="Arial" w:hAnsi="Arial" w:cs="Arial"/>
          <w:bCs/>
          <w:sz w:val="20"/>
        </w:rPr>
      </w:pPr>
      <w:r>
        <w:rPr>
          <w:rFonts w:ascii="Arial" w:hAnsi="Arial" w:cs="Arial"/>
          <w:bCs/>
          <w:sz w:val="20"/>
        </w:rPr>
        <w:lastRenderedPageBreak/>
        <w:t xml:space="preserve">NABH Director of </w:t>
      </w:r>
      <w:r w:rsidR="0078516C">
        <w:rPr>
          <w:rFonts w:ascii="Arial" w:hAnsi="Arial" w:cs="Arial"/>
          <w:bCs/>
          <w:sz w:val="20"/>
        </w:rPr>
        <w:t xml:space="preserve">Policy and Regulatory Affairs </w:t>
      </w:r>
      <w:r w:rsidR="00C34D36">
        <w:rPr>
          <w:rFonts w:ascii="Arial" w:hAnsi="Arial" w:cs="Arial"/>
          <w:bCs/>
          <w:sz w:val="20"/>
        </w:rPr>
        <w:t xml:space="preserve">Kirsten </w:t>
      </w:r>
      <w:r w:rsidR="0078516C">
        <w:rPr>
          <w:rFonts w:ascii="Arial" w:hAnsi="Arial" w:cs="Arial"/>
          <w:bCs/>
          <w:sz w:val="20"/>
        </w:rPr>
        <w:t xml:space="preserve">Beronio, J.D. </w:t>
      </w:r>
      <w:r w:rsidR="00C34D36">
        <w:rPr>
          <w:rFonts w:ascii="Arial" w:hAnsi="Arial" w:cs="Arial"/>
          <w:bCs/>
          <w:sz w:val="20"/>
        </w:rPr>
        <w:t xml:space="preserve">participates in weekly hospital association calls and </w:t>
      </w:r>
      <w:r w:rsidR="0078516C">
        <w:rPr>
          <w:rFonts w:ascii="Arial" w:hAnsi="Arial" w:cs="Arial"/>
          <w:bCs/>
          <w:sz w:val="20"/>
        </w:rPr>
        <w:t>has briefed those organizations—including the American Hospital Association and the Federation of American Hospitals—</w:t>
      </w:r>
      <w:r w:rsidR="00E03BF3">
        <w:rPr>
          <w:rFonts w:ascii="Arial" w:hAnsi="Arial" w:cs="Arial"/>
          <w:bCs/>
          <w:sz w:val="20"/>
        </w:rPr>
        <w:t>about</w:t>
      </w:r>
      <w:r w:rsidR="0078516C">
        <w:rPr>
          <w:rFonts w:ascii="Arial" w:hAnsi="Arial" w:cs="Arial"/>
          <w:bCs/>
          <w:sz w:val="20"/>
        </w:rPr>
        <w:t xml:space="preserve"> the case. </w:t>
      </w:r>
      <w:r w:rsidR="00C34D36">
        <w:rPr>
          <w:rFonts w:ascii="Arial" w:hAnsi="Arial" w:cs="Arial"/>
          <w:bCs/>
          <w:sz w:val="20"/>
        </w:rPr>
        <w:t xml:space="preserve"> </w:t>
      </w:r>
    </w:p>
    <w:p w14:paraId="2C427BE9" w14:textId="0D9874FC" w:rsidR="00C34D36" w:rsidRDefault="00C34D36" w:rsidP="00631A73">
      <w:pPr>
        <w:pStyle w:val="ListParagraph"/>
        <w:tabs>
          <w:tab w:val="left" w:pos="-720"/>
        </w:tabs>
        <w:suppressAutoHyphens/>
        <w:ind w:left="1440"/>
        <w:rPr>
          <w:rFonts w:ascii="Arial" w:hAnsi="Arial" w:cs="Arial"/>
          <w:bCs/>
          <w:sz w:val="20"/>
        </w:rPr>
      </w:pPr>
    </w:p>
    <w:p w14:paraId="78DCB12F" w14:textId="77777777" w:rsidR="004A698E" w:rsidRDefault="0062731D" w:rsidP="00631A73">
      <w:pPr>
        <w:pStyle w:val="ListParagraph"/>
        <w:tabs>
          <w:tab w:val="left" w:pos="-720"/>
        </w:tabs>
        <w:suppressAutoHyphens/>
        <w:ind w:left="1440"/>
        <w:rPr>
          <w:rFonts w:ascii="Arial" w:hAnsi="Arial" w:cs="Arial"/>
          <w:bCs/>
          <w:sz w:val="20"/>
        </w:rPr>
      </w:pPr>
      <w:r>
        <w:rPr>
          <w:rFonts w:ascii="Arial" w:hAnsi="Arial" w:cs="Arial"/>
          <w:bCs/>
          <w:sz w:val="20"/>
        </w:rPr>
        <w:t xml:space="preserve">NABH and other groups hope that </w:t>
      </w:r>
      <w:r w:rsidR="00A3497B">
        <w:rPr>
          <w:rFonts w:ascii="Arial" w:hAnsi="Arial" w:cs="Arial"/>
          <w:bCs/>
          <w:sz w:val="20"/>
        </w:rPr>
        <w:t>U.S. Health and Human Services Department (HHS) Secretary Xavier Becerra and U.S. Labor Department (DOL) Secretary Martin Walsh</w:t>
      </w:r>
      <w:r>
        <w:rPr>
          <w:rFonts w:ascii="Arial" w:hAnsi="Arial" w:cs="Arial"/>
          <w:bCs/>
          <w:sz w:val="20"/>
        </w:rPr>
        <w:t xml:space="preserve">, along with attorneys </w:t>
      </w:r>
      <w:r w:rsidR="00F545DA">
        <w:rPr>
          <w:rFonts w:ascii="Arial" w:hAnsi="Arial" w:cs="Arial"/>
          <w:bCs/>
          <w:sz w:val="20"/>
        </w:rPr>
        <w:t>general f</w:t>
      </w:r>
      <w:r w:rsidR="00D7398F">
        <w:rPr>
          <w:rFonts w:ascii="Arial" w:hAnsi="Arial" w:cs="Arial"/>
          <w:bCs/>
          <w:sz w:val="20"/>
        </w:rPr>
        <w:t>rom states that have required plans to use ASAM medical necessity cr</w:t>
      </w:r>
      <w:r>
        <w:rPr>
          <w:rFonts w:ascii="Arial" w:hAnsi="Arial" w:cs="Arial"/>
          <w:bCs/>
          <w:sz w:val="20"/>
        </w:rPr>
        <w:t>i</w:t>
      </w:r>
      <w:r w:rsidR="00D7398F">
        <w:rPr>
          <w:rFonts w:ascii="Arial" w:hAnsi="Arial" w:cs="Arial"/>
          <w:bCs/>
          <w:sz w:val="20"/>
        </w:rPr>
        <w:t>teria</w:t>
      </w:r>
      <w:r>
        <w:rPr>
          <w:rFonts w:ascii="Arial" w:hAnsi="Arial" w:cs="Arial"/>
          <w:bCs/>
          <w:sz w:val="20"/>
        </w:rPr>
        <w:t>, will file their own amicus briefs</w:t>
      </w:r>
      <w:r w:rsidR="00F545DA">
        <w:rPr>
          <w:rFonts w:ascii="Arial" w:hAnsi="Arial" w:cs="Arial"/>
          <w:bCs/>
          <w:sz w:val="20"/>
        </w:rPr>
        <w:t>.</w:t>
      </w:r>
    </w:p>
    <w:p w14:paraId="4B186E71" w14:textId="77777777" w:rsidR="004A698E" w:rsidRDefault="004A698E" w:rsidP="00631A73">
      <w:pPr>
        <w:pStyle w:val="ListParagraph"/>
        <w:tabs>
          <w:tab w:val="left" w:pos="-720"/>
        </w:tabs>
        <w:suppressAutoHyphens/>
        <w:ind w:left="1440"/>
        <w:rPr>
          <w:rFonts w:ascii="Arial" w:hAnsi="Arial" w:cs="Arial"/>
          <w:bCs/>
          <w:sz w:val="20"/>
        </w:rPr>
      </w:pPr>
    </w:p>
    <w:p w14:paraId="2CCCAB22" w14:textId="0351CD81" w:rsidR="00C34D36" w:rsidRPr="00631A73" w:rsidRDefault="00F545DA" w:rsidP="00631A73">
      <w:pPr>
        <w:pStyle w:val="ListParagraph"/>
        <w:tabs>
          <w:tab w:val="left" w:pos="-720"/>
        </w:tabs>
        <w:suppressAutoHyphens/>
        <w:ind w:left="1440"/>
        <w:rPr>
          <w:rFonts w:ascii="Arial" w:hAnsi="Arial" w:cs="Arial"/>
          <w:bCs/>
          <w:sz w:val="20"/>
        </w:rPr>
      </w:pPr>
      <w:r>
        <w:rPr>
          <w:rFonts w:ascii="Arial" w:hAnsi="Arial" w:cs="Arial"/>
          <w:bCs/>
          <w:sz w:val="20"/>
        </w:rPr>
        <w:t>I</w:t>
      </w:r>
      <w:r w:rsidR="00A3497B">
        <w:rPr>
          <w:rFonts w:ascii="Arial" w:hAnsi="Arial" w:cs="Arial"/>
          <w:bCs/>
          <w:sz w:val="20"/>
        </w:rPr>
        <w:t xml:space="preserve">n a note related to HHS: </w:t>
      </w:r>
      <w:r w:rsidR="00C34D36">
        <w:rPr>
          <w:rFonts w:ascii="Arial" w:hAnsi="Arial" w:cs="Arial"/>
          <w:bCs/>
          <w:sz w:val="20"/>
        </w:rPr>
        <w:t xml:space="preserve">Shawn </w:t>
      </w:r>
      <w:r w:rsidR="00A3497B">
        <w:rPr>
          <w:rFonts w:ascii="Arial" w:hAnsi="Arial" w:cs="Arial"/>
          <w:bCs/>
          <w:sz w:val="20"/>
        </w:rPr>
        <w:t xml:space="preserve">reported that </w:t>
      </w:r>
      <w:r w:rsidR="00C34D36">
        <w:rPr>
          <w:rFonts w:ascii="Arial" w:hAnsi="Arial" w:cs="Arial"/>
          <w:bCs/>
          <w:sz w:val="20"/>
        </w:rPr>
        <w:t>will participate in a</w:t>
      </w:r>
      <w:r w:rsidR="00A3497B">
        <w:rPr>
          <w:rFonts w:ascii="Arial" w:hAnsi="Arial" w:cs="Arial"/>
          <w:bCs/>
          <w:sz w:val="20"/>
        </w:rPr>
        <w:t xml:space="preserve"> Kennedy Forum</w:t>
      </w:r>
      <w:r w:rsidR="00C34D36">
        <w:rPr>
          <w:rFonts w:ascii="Arial" w:hAnsi="Arial" w:cs="Arial"/>
          <w:bCs/>
          <w:sz w:val="20"/>
        </w:rPr>
        <w:t xml:space="preserve"> </w:t>
      </w:r>
      <w:hyperlink r:id="rId7" w:history="1">
        <w:r w:rsidR="00C34D36" w:rsidRPr="00F545DA">
          <w:rPr>
            <w:rStyle w:val="Hyperlink"/>
            <w:rFonts w:ascii="Arial" w:hAnsi="Arial" w:cs="Arial"/>
            <w:bCs/>
            <w:sz w:val="20"/>
          </w:rPr>
          <w:t>webinar</w:t>
        </w:r>
      </w:hyperlink>
      <w:r w:rsidR="00A3497B">
        <w:rPr>
          <w:rFonts w:ascii="Arial" w:hAnsi="Arial" w:cs="Arial"/>
          <w:bCs/>
          <w:sz w:val="20"/>
        </w:rPr>
        <w:t xml:space="preserve"> about parity compliance</w:t>
      </w:r>
      <w:r w:rsidR="00C34D36">
        <w:rPr>
          <w:rFonts w:ascii="Arial" w:hAnsi="Arial" w:cs="Arial"/>
          <w:bCs/>
          <w:sz w:val="20"/>
        </w:rPr>
        <w:t xml:space="preserve"> with HHS Secretary Becerra</w:t>
      </w:r>
      <w:r w:rsidR="00A3497B">
        <w:rPr>
          <w:rFonts w:ascii="Arial" w:hAnsi="Arial" w:cs="Arial"/>
          <w:bCs/>
          <w:sz w:val="20"/>
        </w:rPr>
        <w:t xml:space="preserve"> and others</w:t>
      </w:r>
      <w:r w:rsidR="00C34D36">
        <w:rPr>
          <w:rFonts w:ascii="Arial" w:hAnsi="Arial" w:cs="Arial"/>
          <w:bCs/>
          <w:sz w:val="20"/>
        </w:rPr>
        <w:t xml:space="preserve"> on April 26.</w:t>
      </w:r>
      <w:r w:rsidR="00A3497B">
        <w:rPr>
          <w:rFonts w:ascii="Arial" w:hAnsi="Arial" w:cs="Arial"/>
          <w:bCs/>
          <w:sz w:val="20"/>
        </w:rPr>
        <w:t xml:space="preserve"> NABH is co-sponsoring the webinar.</w:t>
      </w:r>
    </w:p>
    <w:p w14:paraId="5EFEAA07" w14:textId="77777777" w:rsidR="005437A7" w:rsidRPr="00EA3D92" w:rsidRDefault="005437A7" w:rsidP="005437A7">
      <w:pPr>
        <w:pStyle w:val="ListParagraph"/>
        <w:tabs>
          <w:tab w:val="left" w:pos="-720"/>
        </w:tabs>
        <w:suppressAutoHyphens/>
        <w:ind w:left="1440"/>
        <w:rPr>
          <w:rFonts w:ascii="Arial" w:hAnsi="Arial" w:cs="Arial"/>
          <w:bCs/>
          <w:sz w:val="20"/>
        </w:rPr>
      </w:pPr>
    </w:p>
    <w:p w14:paraId="6ACDAF7F" w14:textId="7DC46774" w:rsidR="005437A7" w:rsidRDefault="005437A7" w:rsidP="005437A7">
      <w:pPr>
        <w:numPr>
          <w:ilvl w:val="0"/>
          <w:numId w:val="1"/>
        </w:numPr>
        <w:overflowPunct/>
        <w:autoSpaceDE/>
        <w:adjustRightInd/>
        <w:rPr>
          <w:rFonts w:ascii="Arial" w:hAnsi="Arial" w:cs="Arial"/>
          <w:b/>
          <w:bCs/>
          <w:sz w:val="20"/>
        </w:rPr>
      </w:pPr>
      <w:r w:rsidRPr="00274607">
        <w:rPr>
          <w:rFonts w:ascii="Arial" w:hAnsi="Arial" w:cs="Arial"/>
          <w:b/>
          <w:bCs/>
          <w:sz w:val="20"/>
        </w:rPr>
        <w:t>988 Behavioral Health Crisis Hotline (Launch: July 16, 2022)</w:t>
      </w:r>
    </w:p>
    <w:p w14:paraId="36F5C5D6" w14:textId="7CA6AD67" w:rsidR="00C34D36" w:rsidRDefault="00C34D36" w:rsidP="00C34D36">
      <w:pPr>
        <w:overflowPunct/>
        <w:autoSpaceDE/>
        <w:adjustRightInd/>
        <w:ind w:left="1440"/>
        <w:rPr>
          <w:rFonts w:ascii="Arial" w:hAnsi="Arial" w:cs="Arial"/>
          <w:sz w:val="20"/>
        </w:rPr>
      </w:pPr>
      <w:r>
        <w:rPr>
          <w:rFonts w:ascii="Arial" w:hAnsi="Arial" w:cs="Arial"/>
          <w:sz w:val="20"/>
        </w:rPr>
        <w:t xml:space="preserve">Kirsten Beronio reminded EC members about the behavioral health crisis hotline that goes live on July 16. The major concern is that this </w:t>
      </w:r>
      <w:r w:rsidR="00316AEB">
        <w:rPr>
          <w:rFonts w:ascii="Arial" w:hAnsi="Arial" w:cs="Arial"/>
          <w:sz w:val="20"/>
        </w:rPr>
        <w:t xml:space="preserve">hotline </w:t>
      </w:r>
      <w:r>
        <w:rPr>
          <w:rFonts w:ascii="Arial" w:hAnsi="Arial" w:cs="Arial"/>
          <w:sz w:val="20"/>
        </w:rPr>
        <w:t>number, at this point, is under-resourced</w:t>
      </w:r>
      <w:r w:rsidR="00F47857">
        <w:rPr>
          <w:rFonts w:ascii="Arial" w:hAnsi="Arial" w:cs="Arial"/>
          <w:sz w:val="20"/>
        </w:rPr>
        <w:t>, so</w:t>
      </w:r>
      <w:r>
        <w:rPr>
          <w:rFonts w:ascii="Arial" w:hAnsi="Arial" w:cs="Arial"/>
          <w:sz w:val="20"/>
        </w:rPr>
        <w:t xml:space="preserve"> there has been </w:t>
      </w:r>
      <w:r w:rsidR="00F47857">
        <w:rPr>
          <w:rFonts w:ascii="Arial" w:hAnsi="Arial" w:cs="Arial"/>
          <w:sz w:val="20"/>
        </w:rPr>
        <w:t xml:space="preserve">much </w:t>
      </w:r>
      <w:r>
        <w:rPr>
          <w:rFonts w:ascii="Arial" w:hAnsi="Arial" w:cs="Arial"/>
          <w:sz w:val="20"/>
        </w:rPr>
        <w:t>advocacy about additional funding</w:t>
      </w:r>
      <w:r w:rsidR="00C3731B">
        <w:rPr>
          <w:rFonts w:ascii="Arial" w:hAnsi="Arial" w:cs="Arial"/>
          <w:sz w:val="20"/>
        </w:rPr>
        <w:t xml:space="preserve"> to help</w:t>
      </w:r>
      <w:r w:rsidR="00316AEB">
        <w:rPr>
          <w:rFonts w:ascii="Arial" w:hAnsi="Arial" w:cs="Arial"/>
          <w:sz w:val="20"/>
        </w:rPr>
        <w:t xml:space="preserve"> states and municipalities prepare.</w:t>
      </w:r>
    </w:p>
    <w:p w14:paraId="500E1357" w14:textId="4708D9E1" w:rsidR="00C3731B" w:rsidRDefault="00C3731B" w:rsidP="00C34D36">
      <w:pPr>
        <w:overflowPunct/>
        <w:autoSpaceDE/>
        <w:adjustRightInd/>
        <w:ind w:left="1440"/>
        <w:rPr>
          <w:rFonts w:ascii="Arial" w:hAnsi="Arial" w:cs="Arial"/>
          <w:sz w:val="20"/>
        </w:rPr>
      </w:pPr>
    </w:p>
    <w:p w14:paraId="399B6E72" w14:textId="464776A4" w:rsidR="00C3731B" w:rsidRDefault="00C3731B" w:rsidP="00C34D36">
      <w:pPr>
        <w:overflowPunct/>
        <w:autoSpaceDE/>
        <w:adjustRightInd/>
        <w:ind w:left="1440"/>
        <w:rPr>
          <w:rFonts w:ascii="Arial" w:hAnsi="Arial" w:cs="Arial"/>
          <w:sz w:val="20"/>
        </w:rPr>
      </w:pPr>
      <w:r>
        <w:rPr>
          <w:rFonts w:ascii="Arial" w:hAnsi="Arial" w:cs="Arial"/>
          <w:sz w:val="20"/>
        </w:rPr>
        <w:t xml:space="preserve">SAMHSA a few years ago released </w:t>
      </w:r>
      <w:r w:rsidR="00F47857">
        <w:rPr>
          <w:rFonts w:ascii="Arial" w:hAnsi="Arial" w:cs="Arial"/>
          <w:sz w:val="20"/>
        </w:rPr>
        <w:t xml:space="preserve">an </w:t>
      </w:r>
      <w:r>
        <w:rPr>
          <w:rFonts w:ascii="Arial" w:hAnsi="Arial" w:cs="Arial"/>
          <w:sz w:val="20"/>
        </w:rPr>
        <w:t>infrastructure—types of services and settings that are available—th</w:t>
      </w:r>
      <w:r w:rsidR="00F47857">
        <w:rPr>
          <w:rFonts w:ascii="Arial" w:hAnsi="Arial" w:cs="Arial"/>
          <w:sz w:val="20"/>
        </w:rPr>
        <w:t>at</w:t>
      </w:r>
      <w:r>
        <w:rPr>
          <w:rFonts w:ascii="Arial" w:hAnsi="Arial" w:cs="Arial"/>
          <w:sz w:val="20"/>
        </w:rPr>
        <w:t xml:space="preserve"> focus</w:t>
      </w:r>
      <w:r w:rsidR="00F47857">
        <w:rPr>
          <w:rFonts w:ascii="Arial" w:hAnsi="Arial" w:cs="Arial"/>
          <w:sz w:val="20"/>
        </w:rPr>
        <w:t xml:space="preserve">es </w:t>
      </w:r>
      <w:r>
        <w:rPr>
          <w:rFonts w:ascii="Arial" w:hAnsi="Arial" w:cs="Arial"/>
          <w:sz w:val="20"/>
        </w:rPr>
        <w:t>on three areas: 1) back-up center, 2) mobile crisis, and 3)</w:t>
      </w:r>
      <w:r w:rsidR="006C756A">
        <w:rPr>
          <w:rFonts w:ascii="Arial" w:hAnsi="Arial" w:cs="Arial"/>
          <w:sz w:val="20"/>
        </w:rPr>
        <w:t>, which is</w:t>
      </w:r>
      <w:r>
        <w:rPr>
          <w:rFonts w:ascii="Arial" w:hAnsi="Arial" w:cs="Arial"/>
          <w:sz w:val="20"/>
        </w:rPr>
        <w:t xml:space="preserve"> less well-defined: crisis stabilization and sub-acute residential facilities. </w:t>
      </w:r>
    </w:p>
    <w:p w14:paraId="6BF45E7B" w14:textId="18D98ED2" w:rsidR="00C3731B" w:rsidRDefault="00C3731B" w:rsidP="00C34D36">
      <w:pPr>
        <w:overflowPunct/>
        <w:autoSpaceDE/>
        <w:adjustRightInd/>
        <w:ind w:left="1440"/>
        <w:rPr>
          <w:rFonts w:ascii="Arial" w:hAnsi="Arial" w:cs="Arial"/>
          <w:sz w:val="20"/>
        </w:rPr>
      </w:pPr>
    </w:p>
    <w:p w14:paraId="6D48C4C2" w14:textId="792EB28C" w:rsidR="00C3731B" w:rsidRDefault="00C3731B" w:rsidP="00C34D36">
      <w:pPr>
        <w:overflowPunct/>
        <w:autoSpaceDE/>
        <w:adjustRightInd/>
        <w:ind w:left="1440"/>
        <w:rPr>
          <w:rFonts w:ascii="Arial" w:hAnsi="Arial" w:cs="Arial"/>
          <w:sz w:val="20"/>
        </w:rPr>
      </w:pPr>
      <w:r>
        <w:rPr>
          <w:rFonts w:ascii="Arial" w:hAnsi="Arial" w:cs="Arial"/>
          <w:sz w:val="20"/>
        </w:rPr>
        <w:t xml:space="preserve">This should build on existing provider systems. Kirsten said </w:t>
      </w:r>
      <w:r w:rsidR="00316AEB">
        <w:rPr>
          <w:rFonts w:ascii="Arial" w:hAnsi="Arial" w:cs="Arial"/>
          <w:sz w:val="20"/>
        </w:rPr>
        <w:t>she has learned that NABH</w:t>
      </w:r>
      <w:r>
        <w:rPr>
          <w:rFonts w:ascii="Arial" w:hAnsi="Arial" w:cs="Arial"/>
          <w:sz w:val="20"/>
        </w:rPr>
        <w:t xml:space="preserve"> members </w:t>
      </w:r>
      <w:r w:rsidR="00316AEB">
        <w:rPr>
          <w:rFonts w:ascii="Arial" w:hAnsi="Arial" w:cs="Arial"/>
          <w:sz w:val="20"/>
        </w:rPr>
        <w:t>have not heard and/or received outreach</w:t>
      </w:r>
      <w:r>
        <w:rPr>
          <w:rFonts w:ascii="Arial" w:hAnsi="Arial" w:cs="Arial"/>
          <w:sz w:val="20"/>
        </w:rPr>
        <w:t xml:space="preserve"> from states. NABH is urging members to connect with states and municipalities to work together on this.</w:t>
      </w:r>
    </w:p>
    <w:p w14:paraId="2408BB42" w14:textId="7E0494EA" w:rsidR="00C3731B" w:rsidRDefault="00C3731B" w:rsidP="00C34D36">
      <w:pPr>
        <w:overflowPunct/>
        <w:autoSpaceDE/>
        <w:adjustRightInd/>
        <w:ind w:left="1440"/>
        <w:rPr>
          <w:rFonts w:ascii="Arial" w:hAnsi="Arial" w:cs="Arial"/>
          <w:sz w:val="20"/>
        </w:rPr>
      </w:pPr>
    </w:p>
    <w:p w14:paraId="10D1BFDC" w14:textId="2E634D6B" w:rsidR="00C3731B" w:rsidRDefault="00C3731B" w:rsidP="00C34D36">
      <w:pPr>
        <w:overflowPunct/>
        <w:autoSpaceDE/>
        <w:adjustRightInd/>
        <w:ind w:left="1440"/>
        <w:rPr>
          <w:rFonts w:ascii="Arial" w:hAnsi="Arial" w:cs="Arial"/>
          <w:sz w:val="20"/>
        </w:rPr>
      </w:pPr>
      <w:r>
        <w:rPr>
          <w:rFonts w:ascii="Arial" w:hAnsi="Arial" w:cs="Arial"/>
          <w:sz w:val="20"/>
        </w:rPr>
        <w:t xml:space="preserve">Kirsten added there has been a lot of discussion around inpatient as an offset: </w:t>
      </w:r>
      <w:r w:rsidR="00316AEB">
        <w:rPr>
          <w:rFonts w:ascii="Arial" w:hAnsi="Arial" w:cs="Arial"/>
          <w:sz w:val="20"/>
        </w:rPr>
        <w:t xml:space="preserve">some have asserted that </w:t>
      </w:r>
      <w:r>
        <w:rPr>
          <w:rFonts w:ascii="Arial" w:hAnsi="Arial" w:cs="Arial"/>
          <w:sz w:val="20"/>
        </w:rPr>
        <w:t xml:space="preserve">because </w:t>
      </w:r>
      <w:r w:rsidR="00316AEB">
        <w:rPr>
          <w:rFonts w:ascii="Arial" w:hAnsi="Arial" w:cs="Arial"/>
          <w:sz w:val="20"/>
        </w:rPr>
        <w:t>people are being diverted</w:t>
      </w:r>
      <w:r>
        <w:rPr>
          <w:rFonts w:ascii="Arial" w:hAnsi="Arial" w:cs="Arial"/>
          <w:sz w:val="20"/>
        </w:rPr>
        <w:t xml:space="preserve"> to </w:t>
      </w:r>
      <w:r w:rsidR="00316AEB">
        <w:rPr>
          <w:rFonts w:ascii="Arial" w:hAnsi="Arial" w:cs="Arial"/>
          <w:sz w:val="20"/>
        </w:rPr>
        <w:t>centers in communities,</w:t>
      </w:r>
      <w:r>
        <w:rPr>
          <w:rFonts w:ascii="Arial" w:hAnsi="Arial" w:cs="Arial"/>
          <w:sz w:val="20"/>
        </w:rPr>
        <w:t xml:space="preserve"> there will be a cost-savings in inpatient</w:t>
      </w:r>
      <w:r w:rsidR="00316AEB">
        <w:rPr>
          <w:rFonts w:ascii="Arial" w:hAnsi="Arial" w:cs="Arial"/>
          <w:sz w:val="20"/>
        </w:rPr>
        <w:t xml:space="preserve"> care. </w:t>
      </w:r>
      <w:r>
        <w:rPr>
          <w:rFonts w:ascii="Arial" w:hAnsi="Arial" w:cs="Arial"/>
          <w:sz w:val="20"/>
        </w:rPr>
        <w:t xml:space="preserve">However, NABH has countered this argument saying that this could actually result in an uptick in inpatient </w:t>
      </w:r>
      <w:r w:rsidR="004D7572">
        <w:rPr>
          <w:rFonts w:ascii="Arial" w:hAnsi="Arial" w:cs="Arial"/>
          <w:sz w:val="20"/>
        </w:rPr>
        <w:t xml:space="preserve">care </w:t>
      </w:r>
      <w:r>
        <w:rPr>
          <w:rFonts w:ascii="Arial" w:hAnsi="Arial" w:cs="Arial"/>
          <w:sz w:val="20"/>
        </w:rPr>
        <w:t xml:space="preserve">as we </w:t>
      </w:r>
      <w:r w:rsidR="004D7572">
        <w:rPr>
          <w:rFonts w:ascii="Arial" w:hAnsi="Arial" w:cs="Arial"/>
          <w:sz w:val="20"/>
        </w:rPr>
        <w:t xml:space="preserve">learn that people require these services. </w:t>
      </w:r>
    </w:p>
    <w:p w14:paraId="33AC0E76" w14:textId="6AB38288" w:rsidR="00C3731B" w:rsidRDefault="00C3731B" w:rsidP="00C34D36">
      <w:pPr>
        <w:overflowPunct/>
        <w:autoSpaceDE/>
        <w:adjustRightInd/>
        <w:ind w:left="1440"/>
        <w:rPr>
          <w:rFonts w:ascii="Arial" w:hAnsi="Arial" w:cs="Arial"/>
          <w:sz w:val="20"/>
        </w:rPr>
      </w:pPr>
    </w:p>
    <w:p w14:paraId="03A3880E" w14:textId="78EBD07F" w:rsidR="00C3731B" w:rsidRPr="00C34D36" w:rsidRDefault="00C3731B" w:rsidP="00C34D36">
      <w:pPr>
        <w:overflowPunct/>
        <w:autoSpaceDE/>
        <w:adjustRightInd/>
        <w:ind w:left="1440"/>
        <w:rPr>
          <w:rFonts w:ascii="Arial" w:hAnsi="Arial" w:cs="Arial"/>
          <w:sz w:val="20"/>
        </w:rPr>
      </w:pPr>
      <w:r>
        <w:rPr>
          <w:rFonts w:ascii="Arial" w:hAnsi="Arial" w:cs="Arial"/>
          <w:sz w:val="20"/>
        </w:rPr>
        <w:t xml:space="preserve">Kirsten added that EC members Frank Ghinassi and Harsh Trivedi have both been involved in the 988 </w:t>
      </w:r>
      <w:r w:rsidR="004D7572">
        <w:rPr>
          <w:rFonts w:ascii="Arial" w:hAnsi="Arial" w:cs="Arial"/>
          <w:sz w:val="20"/>
        </w:rPr>
        <w:t>launch preparations</w:t>
      </w:r>
      <w:r w:rsidR="00736565">
        <w:rPr>
          <w:rFonts w:ascii="Arial" w:hAnsi="Arial" w:cs="Arial"/>
          <w:sz w:val="20"/>
        </w:rPr>
        <w:t xml:space="preserve"> on behalf of Rutgers and Shepperd Pratt, respectively.</w:t>
      </w:r>
    </w:p>
    <w:p w14:paraId="6FD29CFC" w14:textId="77777777" w:rsidR="005437A7" w:rsidRPr="00274607" w:rsidRDefault="005437A7" w:rsidP="005437A7">
      <w:pPr>
        <w:pStyle w:val="ListParagraph"/>
        <w:rPr>
          <w:rFonts w:ascii="Arial" w:hAnsi="Arial" w:cs="Arial"/>
          <w:b/>
          <w:bCs/>
          <w:sz w:val="20"/>
        </w:rPr>
      </w:pPr>
    </w:p>
    <w:p w14:paraId="7DDD6781" w14:textId="0E8175CC" w:rsidR="005437A7" w:rsidRDefault="005437A7" w:rsidP="005437A7">
      <w:pPr>
        <w:numPr>
          <w:ilvl w:val="0"/>
          <w:numId w:val="1"/>
        </w:numPr>
        <w:overflowPunct/>
        <w:autoSpaceDE/>
        <w:adjustRightInd/>
        <w:rPr>
          <w:rFonts w:ascii="Arial" w:hAnsi="Arial" w:cs="Arial"/>
          <w:b/>
          <w:bCs/>
          <w:sz w:val="20"/>
        </w:rPr>
      </w:pPr>
      <w:r w:rsidRPr="00274607">
        <w:rPr>
          <w:rFonts w:ascii="Arial" w:hAnsi="Arial" w:cs="Arial"/>
          <w:b/>
          <w:bCs/>
          <w:sz w:val="20"/>
        </w:rPr>
        <w:t>Legislative Outlook and Activities</w:t>
      </w:r>
    </w:p>
    <w:p w14:paraId="1790D7E5" w14:textId="4E73D571" w:rsidR="00736565" w:rsidRDefault="00736565" w:rsidP="00736565">
      <w:pPr>
        <w:overflowPunct/>
        <w:autoSpaceDE/>
        <w:adjustRightInd/>
        <w:ind w:left="1440"/>
        <w:rPr>
          <w:rFonts w:ascii="Arial" w:hAnsi="Arial" w:cs="Arial"/>
          <w:sz w:val="20"/>
        </w:rPr>
      </w:pPr>
      <w:r>
        <w:rPr>
          <w:rFonts w:ascii="Arial" w:hAnsi="Arial" w:cs="Arial"/>
          <w:sz w:val="20"/>
        </w:rPr>
        <w:t>Shawn reported that both the House and Senate have continued their process</w:t>
      </w:r>
      <w:r w:rsidR="006C756A">
        <w:rPr>
          <w:rFonts w:ascii="Arial" w:hAnsi="Arial" w:cs="Arial"/>
          <w:sz w:val="20"/>
        </w:rPr>
        <w:t>es</w:t>
      </w:r>
      <w:r>
        <w:rPr>
          <w:rFonts w:ascii="Arial" w:hAnsi="Arial" w:cs="Arial"/>
          <w:sz w:val="20"/>
        </w:rPr>
        <w:t xml:space="preserve"> to focus on improving access to treatment. It’s clear that the Senate will drive this process forward</w:t>
      </w:r>
      <w:r w:rsidR="004D7572">
        <w:rPr>
          <w:rFonts w:ascii="Arial" w:hAnsi="Arial" w:cs="Arial"/>
          <w:sz w:val="20"/>
        </w:rPr>
        <w:t>, Shawn said</w:t>
      </w:r>
      <w:r>
        <w:rPr>
          <w:rFonts w:ascii="Arial" w:hAnsi="Arial" w:cs="Arial"/>
          <w:sz w:val="20"/>
        </w:rPr>
        <w:t xml:space="preserve">. There have been several meetings since the last </w:t>
      </w:r>
      <w:r w:rsidR="006C756A">
        <w:rPr>
          <w:rFonts w:ascii="Arial" w:hAnsi="Arial" w:cs="Arial"/>
          <w:sz w:val="20"/>
        </w:rPr>
        <w:t xml:space="preserve">EC </w:t>
      </w:r>
      <w:r>
        <w:rPr>
          <w:rFonts w:ascii="Arial" w:hAnsi="Arial" w:cs="Arial"/>
          <w:sz w:val="20"/>
        </w:rPr>
        <w:t xml:space="preserve">call in March, and joint legislation </w:t>
      </w:r>
      <w:r w:rsidR="004D7572">
        <w:rPr>
          <w:rFonts w:ascii="Arial" w:hAnsi="Arial" w:cs="Arial"/>
          <w:sz w:val="20"/>
        </w:rPr>
        <w:t>is expected this</w:t>
      </w:r>
      <w:r>
        <w:rPr>
          <w:rFonts w:ascii="Arial" w:hAnsi="Arial" w:cs="Arial"/>
          <w:sz w:val="20"/>
        </w:rPr>
        <w:t xml:space="preserve"> summer. </w:t>
      </w:r>
    </w:p>
    <w:p w14:paraId="58BCB520" w14:textId="5A7D6890" w:rsidR="00736565" w:rsidRDefault="00736565" w:rsidP="00736565">
      <w:pPr>
        <w:overflowPunct/>
        <w:autoSpaceDE/>
        <w:adjustRightInd/>
        <w:ind w:left="1440"/>
        <w:rPr>
          <w:rFonts w:ascii="Arial" w:hAnsi="Arial" w:cs="Arial"/>
          <w:sz w:val="20"/>
        </w:rPr>
      </w:pPr>
    </w:p>
    <w:p w14:paraId="18213149" w14:textId="6419A33B" w:rsidR="00736565" w:rsidRDefault="00736565" w:rsidP="00736565">
      <w:pPr>
        <w:overflowPunct/>
        <w:autoSpaceDE/>
        <w:adjustRightInd/>
        <w:ind w:left="1440"/>
        <w:rPr>
          <w:rFonts w:ascii="Arial" w:hAnsi="Arial" w:cs="Arial"/>
          <w:sz w:val="20"/>
        </w:rPr>
      </w:pPr>
      <w:r>
        <w:rPr>
          <w:rFonts w:ascii="Arial" w:hAnsi="Arial" w:cs="Arial"/>
          <w:sz w:val="20"/>
        </w:rPr>
        <w:t>Shawn added that the Senate H</w:t>
      </w:r>
      <w:r w:rsidR="004D7572">
        <w:rPr>
          <w:rFonts w:ascii="Arial" w:hAnsi="Arial" w:cs="Arial"/>
          <w:sz w:val="20"/>
        </w:rPr>
        <w:t xml:space="preserve">ealth, Education, Labor &amp; Pensions (HELP) </w:t>
      </w:r>
      <w:r>
        <w:rPr>
          <w:rFonts w:ascii="Arial" w:hAnsi="Arial" w:cs="Arial"/>
          <w:sz w:val="20"/>
        </w:rPr>
        <w:t>Committee is expected to focus on suicide screening and prevention and youth and maternal mental health needs and improving access to SUD treatment.</w:t>
      </w:r>
    </w:p>
    <w:p w14:paraId="0D633FDA" w14:textId="33954ABD" w:rsidR="00ED570D" w:rsidRDefault="00ED570D" w:rsidP="00736565">
      <w:pPr>
        <w:overflowPunct/>
        <w:autoSpaceDE/>
        <w:adjustRightInd/>
        <w:ind w:left="1440"/>
        <w:rPr>
          <w:rFonts w:ascii="Arial" w:hAnsi="Arial" w:cs="Arial"/>
          <w:sz w:val="20"/>
        </w:rPr>
      </w:pPr>
    </w:p>
    <w:p w14:paraId="01610583" w14:textId="117AACB7" w:rsidR="00ED570D" w:rsidRDefault="00ED570D" w:rsidP="00736565">
      <w:pPr>
        <w:overflowPunct/>
        <w:autoSpaceDE/>
        <w:adjustRightInd/>
        <w:ind w:left="1440"/>
        <w:rPr>
          <w:rFonts w:ascii="Arial" w:hAnsi="Arial" w:cs="Arial"/>
          <w:sz w:val="20"/>
        </w:rPr>
      </w:pPr>
      <w:r>
        <w:rPr>
          <w:rFonts w:ascii="Arial" w:hAnsi="Arial" w:cs="Arial"/>
          <w:sz w:val="20"/>
        </w:rPr>
        <w:t>The Senate Finance Committee is expected to focus on building the mental health workforce and expanding community mental health settings, telehealth services, and parity enforcement.</w:t>
      </w:r>
    </w:p>
    <w:p w14:paraId="2A40AC98" w14:textId="0E29FAF8" w:rsidR="00ED570D" w:rsidRDefault="00ED570D" w:rsidP="00736565">
      <w:pPr>
        <w:overflowPunct/>
        <w:autoSpaceDE/>
        <w:adjustRightInd/>
        <w:ind w:left="1440"/>
        <w:rPr>
          <w:rFonts w:ascii="Arial" w:hAnsi="Arial" w:cs="Arial"/>
          <w:sz w:val="20"/>
        </w:rPr>
      </w:pPr>
    </w:p>
    <w:p w14:paraId="7B8DB4F6" w14:textId="618416D8" w:rsidR="00ED570D" w:rsidRDefault="00ED570D" w:rsidP="00736565">
      <w:pPr>
        <w:overflowPunct/>
        <w:autoSpaceDE/>
        <w:adjustRightInd/>
        <w:ind w:left="1440"/>
        <w:rPr>
          <w:rFonts w:ascii="Arial" w:hAnsi="Arial" w:cs="Arial"/>
          <w:sz w:val="20"/>
        </w:rPr>
      </w:pPr>
      <w:r>
        <w:rPr>
          <w:rFonts w:ascii="Arial" w:hAnsi="Arial" w:cs="Arial"/>
          <w:sz w:val="20"/>
        </w:rPr>
        <w:t xml:space="preserve">Shawn reported that the Biden administration has reinforced a commitment to address </w:t>
      </w:r>
      <w:r w:rsidR="004D7572">
        <w:rPr>
          <w:rFonts w:ascii="Arial" w:hAnsi="Arial" w:cs="Arial"/>
          <w:sz w:val="20"/>
        </w:rPr>
        <w:t xml:space="preserve">the </w:t>
      </w:r>
      <w:r>
        <w:rPr>
          <w:rFonts w:ascii="Arial" w:hAnsi="Arial" w:cs="Arial"/>
          <w:sz w:val="20"/>
        </w:rPr>
        <w:t>mental health and SUD cris</w:t>
      </w:r>
      <w:r w:rsidR="004D7572">
        <w:rPr>
          <w:rFonts w:ascii="Arial" w:hAnsi="Arial" w:cs="Arial"/>
          <w:sz w:val="20"/>
        </w:rPr>
        <w:t>es</w:t>
      </w:r>
      <w:r>
        <w:rPr>
          <w:rFonts w:ascii="Arial" w:hAnsi="Arial" w:cs="Arial"/>
          <w:sz w:val="20"/>
        </w:rPr>
        <w:t xml:space="preserve"> in the president’s budget proposal, following </w:t>
      </w:r>
      <w:r w:rsidR="004D7572">
        <w:rPr>
          <w:rFonts w:ascii="Arial" w:hAnsi="Arial" w:cs="Arial"/>
          <w:sz w:val="20"/>
        </w:rPr>
        <w:t xml:space="preserve">President’s </w:t>
      </w:r>
      <w:r>
        <w:rPr>
          <w:rFonts w:ascii="Arial" w:hAnsi="Arial" w:cs="Arial"/>
          <w:sz w:val="20"/>
        </w:rPr>
        <w:t>State of the Union address</w:t>
      </w:r>
      <w:r w:rsidR="004D7572">
        <w:rPr>
          <w:rFonts w:ascii="Arial" w:hAnsi="Arial" w:cs="Arial"/>
          <w:sz w:val="20"/>
        </w:rPr>
        <w:t xml:space="preserve"> in March.</w:t>
      </w:r>
    </w:p>
    <w:p w14:paraId="236D3A5B" w14:textId="30647F64" w:rsidR="00F545DA" w:rsidRDefault="00F545DA" w:rsidP="00736565">
      <w:pPr>
        <w:overflowPunct/>
        <w:autoSpaceDE/>
        <w:adjustRightInd/>
        <w:ind w:left="1440"/>
        <w:rPr>
          <w:rFonts w:ascii="Arial" w:hAnsi="Arial" w:cs="Arial"/>
          <w:sz w:val="20"/>
        </w:rPr>
      </w:pPr>
    </w:p>
    <w:p w14:paraId="1A77DA00" w14:textId="02F2EE19" w:rsidR="00F545DA" w:rsidRDefault="00F545DA" w:rsidP="00736565">
      <w:pPr>
        <w:overflowPunct/>
        <w:autoSpaceDE/>
        <w:adjustRightInd/>
        <w:ind w:left="1440"/>
        <w:rPr>
          <w:rFonts w:ascii="Arial" w:hAnsi="Arial" w:cs="Arial"/>
          <w:sz w:val="20"/>
        </w:rPr>
      </w:pPr>
    </w:p>
    <w:p w14:paraId="3CA4DC1F" w14:textId="77777777" w:rsidR="00F545DA" w:rsidRPr="00736565" w:rsidRDefault="00F545DA" w:rsidP="00736565">
      <w:pPr>
        <w:overflowPunct/>
        <w:autoSpaceDE/>
        <w:adjustRightInd/>
        <w:ind w:left="1440"/>
        <w:rPr>
          <w:rFonts w:ascii="Arial" w:hAnsi="Arial" w:cs="Arial"/>
          <w:sz w:val="20"/>
        </w:rPr>
      </w:pPr>
    </w:p>
    <w:p w14:paraId="31D8B8B9" w14:textId="77777777" w:rsidR="005437A7" w:rsidRPr="00274607" w:rsidRDefault="005437A7" w:rsidP="005437A7">
      <w:pPr>
        <w:pStyle w:val="ListParagraph"/>
        <w:rPr>
          <w:rFonts w:ascii="Arial" w:hAnsi="Arial" w:cs="Arial"/>
          <w:b/>
          <w:bCs/>
          <w:sz w:val="20"/>
        </w:rPr>
      </w:pPr>
    </w:p>
    <w:p w14:paraId="62336A98" w14:textId="3257D10C" w:rsidR="005437A7" w:rsidRDefault="005437A7" w:rsidP="005437A7">
      <w:pPr>
        <w:numPr>
          <w:ilvl w:val="0"/>
          <w:numId w:val="1"/>
        </w:numPr>
        <w:overflowPunct/>
        <w:autoSpaceDE/>
        <w:adjustRightInd/>
        <w:rPr>
          <w:rFonts w:ascii="Arial" w:hAnsi="Arial" w:cs="Arial"/>
          <w:b/>
          <w:bCs/>
          <w:sz w:val="20"/>
        </w:rPr>
      </w:pPr>
      <w:bookmarkStart w:id="6" w:name="_Hlk97882387"/>
      <w:r w:rsidRPr="00274607">
        <w:rPr>
          <w:rFonts w:ascii="Arial" w:hAnsi="Arial" w:cs="Arial"/>
          <w:b/>
          <w:bCs/>
          <w:sz w:val="20"/>
        </w:rPr>
        <w:t>Regulatory Engagement</w:t>
      </w:r>
    </w:p>
    <w:p w14:paraId="6DFB8183" w14:textId="3D91A001" w:rsidR="00DB04ED" w:rsidRDefault="00DB04ED" w:rsidP="00DB04ED">
      <w:pPr>
        <w:overflowPunct/>
        <w:autoSpaceDE/>
        <w:adjustRightInd/>
        <w:ind w:left="1440"/>
        <w:rPr>
          <w:rFonts w:ascii="Arial" w:hAnsi="Arial" w:cs="Arial"/>
          <w:sz w:val="20"/>
        </w:rPr>
      </w:pPr>
      <w:r>
        <w:rPr>
          <w:rFonts w:ascii="Arial" w:hAnsi="Arial" w:cs="Arial"/>
          <w:sz w:val="20"/>
        </w:rPr>
        <w:t xml:space="preserve">Shawn </w:t>
      </w:r>
      <w:r w:rsidR="004D7572">
        <w:rPr>
          <w:rFonts w:ascii="Arial" w:hAnsi="Arial" w:cs="Arial"/>
          <w:sz w:val="20"/>
        </w:rPr>
        <w:t>reminded EC members that CMS released the</w:t>
      </w:r>
      <w:r>
        <w:rPr>
          <w:rFonts w:ascii="Arial" w:hAnsi="Arial" w:cs="Arial"/>
          <w:sz w:val="20"/>
        </w:rPr>
        <w:t xml:space="preserve"> IPF PPS proposed rule for 2023, which does not include any major changes. In that rule, CMS said some adjustments could be made later to better reflect the cost of services, based on a technical report. </w:t>
      </w:r>
    </w:p>
    <w:p w14:paraId="5DE8AD0A" w14:textId="4243498D" w:rsidR="00DB04ED" w:rsidRDefault="00DB04ED" w:rsidP="00DB04ED">
      <w:pPr>
        <w:overflowPunct/>
        <w:autoSpaceDE/>
        <w:adjustRightInd/>
        <w:ind w:left="1440"/>
        <w:rPr>
          <w:rFonts w:ascii="Arial" w:hAnsi="Arial" w:cs="Arial"/>
          <w:sz w:val="20"/>
        </w:rPr>
      </w:pPr>
    </w:p>
    <w:p w14:paraId="2A6975CC" w14:textId="04DB7678" w:rsidR="00DB04ED" w:rsidRDefault="00DB04ED" w:rsidP="00DB04ED">
      <w:pPr>
        <w:overflowPunct/>
        <w:autoSpaceDE/>
        <w:adjustRightInd/>
        <w:ind w:left="1440"/>
        <w:rPr>
          <w:rFonts w:ascii="Arial" w:hAnsi="Arial" w:cs="Arial"/>
          <w:sz w:val="20"/>
        </w:rPr>
      </w:pPr>
      <w:r>
        <w:rPr>
          <w:rFonts w:ascii="Arial" w:hAnsi="Arial" w:cs="Arial"/>
          <w:sz w:val="20"/>
        </w:rPr>
        <w:t>Shawn said NABH will convene a meeting to discuss substantive comments abou</w:t>
      </w:r>
      <w:r w:rsidR="006C756A">
        <w:rPr>
          <w:rFonts w:ascii="Arial" w:hAnsi="Arial" w:cs="Arial"/>
          <w:sz w:val="20"/>
        </w:rPr>
        <w:t xml:space="preserve">t </w:t>
      </w:r>
      <w:r>
        <w:rPr>
          <w:rFonts w:ascii="Arial" w:hAnsi="Arial" w:cs="Arial"/>
          <w:sz w:val="20"/>
        </w:rPr>
        <w:t>the technical report, though there was nothing alarming</w:t>
      </w:r>
      <w:r w:rsidR="006C756A">
        <w:rPr>
          <w:rFonts w:ascii="Arial" w:hAnsi="Arial" w:cs="Arial"/>
          <w:sz w:val="20"/>
        </w:rPr>
        <w:t xml:space="preserve"> in it.</w:t>
      </w:r>
    </w:p>
    <w:p w14:paraId="6209B8D6" w14:textId="37BE79F3" w:rsidR="00DB04ED" w:rsidRPr="00DB04ED" w:rsidRDefault="00DB04ED" w:rsidP="00DB04ED">
      <w:pPr>
        <w:overflowPunct/>
        <w:autoSpaceDE/>
        <w:adjustRightInd/>
        <w:ind w:left="1440"/>
        <w:rPr>
          <w:rFonts w:ascii="Arial" w:hAnsi="Arial" w:cs="Arial"/>
          <w:sz w:val="20"/>
        </w:rPr>
      </w:pPr>
      <w:r>
        <w:rPr>
          <w:rFonts w:ascii="Arial" w:hAnsi="Arial" w:cs="Arial"/>
          <w:sz w:val="20"/>
        </w:rPr>
        <w:br/>
        <w:t>Overall, NABH is pleased with this proposed rule and a lot of NABH’s priorities were highlighted.</w:t>
      </w:r>
      <w:r w:rsidR="004D7572">
        <w:rPr>
          <w:rFonts w:ascii="Arial" w:hAnsi="Arial" w:cs="Arial"/>
          <w:sz w:val="20"/>
        </w:rPr>
        <w:t xml:space="preserve"> Please see the April 1 edition of </w:t>
      </w:r>
      <w:hyperlink r:id="rId8" w:history="1">
        <w:r w:rsidR="004D7572" w:rsidRPr="004D7572">
          <w:rPr>
            <w:rStyle w:val="Hyperlink"/>
            <w:rFonts w:ascii="Arial" w:hAnsi="Arial" w:cs="Arial"/>
            <w:i/>
            <w:iCs/>
            <w:sz w:val="20"/>
          </w:rPr>
          <w:t>CEO Update</w:t>
        </w:r>
      </w:hyperlink>
      <w:r w:rsidR="004D7572">
        <w:rPr>
          <w:rFonts w:ascii="Arial" w:hAnsi="Arial" w:cs="Arial"/>
          <w:sz w:val="20"/>
        </w:rPr>
        <w:t xml:space="preserve"> for more details. </w:t>
      </w:r>
    </w:p>
    <w:bookmarkEnd w:id="6"/>
    <w:p w14:paraId="698D3DCE" w14:textId="77777777" w:rsidR="005437A7" w:rsidRPr="00274607" w:rsidRDefault="005437A7" w:rsidP="005437A7">
      <w:pPr>
        <w:pStyle w:val="ListParagraph"/>
        <w:rPr>
          <w:rFonts w:ascii="Arial" w:hAnsi="Arial" w:cs="Arial"/>
          <w:b/>
          <w:bCs/>
          <w:sz w:val="20"/>
        </w:rPr>
      </w:pPr>
      <w:r w:rsidRPr="00274607">
        <w:rPr>
          <w:rFonts w:ascii="Arial" w:hAnsi="Arial" w:cs="Arial"/>
          <w:b/>
          <w:bCs/>
          <w:sz w:val="20"/>
        </w:rPr>
        <w:t xml:space="preserve"> </w:t>
      </w:r>
    </w:p>
    <w:p w14:paraId="1DF8FB6C" w14:textId="40923F57" w:rsidR="00A0232C" w:rsidRPr="004D7572" w:rsidRDefault="005437A7" w:rsidP="004D7572">
      <w:pPr>
        <w:numPr>
          <w:ilvl w:val="0"/>
          <w:numId w:val="1"/>
        </w:numPr>
        <w:overflowPunct/>
        <w:autoSpaceDE/>
        <w:adjustRightInd/>
        <w:rPr>
          <w:rFonts w:ascii="Arial" w:hAnsi="Arial" w:cs="Arial"/>
          <w:b/>
          <w:bCs/>
          <w:sz w:val="20"/>
        </w:rPr>
      </w:pPr>
      <w:r w:rsidRPr="00274607">
        <w:rPr>
          <w:rFonts w:ascii="Arial" w:hAnsi="Arial" w:cs="Arial"/>
          <w:b/>
          <w:bCs/>
          <w:sz w:val="20"/>
        </w:rPr>
        <w:t>Annual Meeting Update</w:t>
      </w:r>
    </w:p>
    <w:p w14:paraId="184B5B44" w14:textId="77777777" w:rsidR="00A0232C" w:rsidRDefault="00A0232C" w:rsidP="00A0232C">
      <w:pPr>
        <w:overflowPunct/>
        <w:autoSpaceDE/>
        <w:adjustRightInd/>
        <w:ind w:left="1440"/>
        <w:rPr>
          <w:rFonts w:ascii="Arial" w:hAnsi="Arial" w:cs="Arial"/>
          <w:b/>
          <w:bCs/>
          <w:sz w:val="20"/>
        </w:rPr>
      </w:pPr>
    </w:p>
    <w:p w14:paraId="7593EBD8" w14:textId="77777777" w:rsidR="004D7572" w:rsidRDefault="009D28B5" w:rsidP="007405A4">
      <w:pPr>
        <w:ind w:left="1440"/>
        <w:rPr>
          <w:rFonts w:ascii="Arial" w:hAnsi="Arial" w:cs="Arial"/>
          <w:sz w:val="20"/>
        </w:rPr>
      </w:pPr>
      <w:r w:rsidRPr="009D28B5">
        <w:rPr>
          <w:rFonts w:ascii="Arial" w:hAnsi="Arial" w:cs="Arial"/>
          <w:b/>
          <w:bCs/>
          <w:sz w:val="20"/>
        </w:rPr>
        <w:t>Registration</w:t>
      </w:r>
      <w:r>
        <w:rPr>
          <w:rFonts w:ascii="Arial" w:hAnsi="Arial" w:cs="Arial"/>
          <w:sz w:val="20"/>
        </w:rPr>
        <w:t xml:space="preserve">: </w:t>
      </w:r>
    </w:p>
    <w:p w14:paraId="5A3CC358" w14:textId="4C9B85C5" w:rsidR="007405A4" w:rsidRDefault="004D7572" w:rsidP="007405A4">
      <w:pPr>
        <w:ind w:left="1440"/>
        <w:rPr>
          <w:rFonts w:ascii="Arial" w:hAnsi="Arial" w:cs="Arial"/>
          <w:sz w:val="20"/>
        </w:rPr>
      </w:pPr>
      <w:r>
        <w:rPr>
          <w:rFonts w:ascii="Arial" w:hAnsi="Arial" w:cs="Arial"/>
          <w:sz w:val="20"/>
        </w:rPr>
        <w:t>NABH Director of Communications Jessica Zigmond reported that t</w:t>
      </w:r>
      <w:r w:rsidR="007405A4" w:rsidRPr="007405A4">
        <w:rPr>
          <w:rFonts w:ascii="Arial" w:hAnsi="Arial" w:cs="Arial"/>
          <w:sz w:val="20"/>
        </w:rPr>
        <w:t xml:space="preserve">he 2022 </w:t>
      </w:r>
      <w:r w:rsidR="00565717">
        <w:rPr>
          <w:rFonts w:ascii="Arial" w:hAnsi="Arial" w:cs="Arial"/>
          <w:sz w:val="20"/>
        </w:rPr>
        <w:t>A</w:t>
      </w:r>
      <w:r w:rsidR="007405A4" w:rsidRPr="007405A4">
        <w:rPr>
          <w:rFonts w:ascii="Arial" w:hAnsi="Arial" w:cs="Arial"/>
          <w:sz w:val="20"/>
        </w:rPr>
        <w:t xml:space="preserve">nnual </w:t>
      </w:r>
      <w:r w:rsidR="00565717">
        <w:rPr>
          <w:rFonts w:ascii="Arial" w:hAnsi="Arial" w:cs="Arial"/>
          <w:sz w:val="20"/>
        </w:rPr>
        <w:t>M</w:t>
      </w:r>
      <w:r w:rsidR="007405A4" w:rsidRPr="007405A4">
        <w:rPr>
          <w:rFonts w:ascii="Arial" w:hAnsi="Arial" w:cs="Arial"/>
          <w:sz w:val="20"/>
        </w:rPr>
        <w:t xml:space="preserve">eeting planning is going very well. </w:t>
      </w:r>
      <w:r w:rsidR="00565717">
        <w:rPr>
          <w:rFonts w:ascii="Arial" w:hAnsi="Arial" w:cs="Arial"/>
          <w:sz w:val="20"/>
        </w:rPr>
        <w:t xml:space="preserve">NABH’s </w:t>
      </w:r>
      <w:r w:rsidR="007405A4" w:rsidRPr="007405A4">
        <w:rPr>
          <w:rFonts w:ascii="Arial" w:hAnsi="Arial" w:cs="Arial"/>
          <w:sz w:val="20"/>
        </w:rPr>
        <w:t xml:space="preserve">Exhibitors/Sponsors and advertising in the guide are ahead of where </w:t>
      </w:r>
      <w:r w:rsidR="00565717">
        <w:rPr>
          <w:rFonts w:ascii="Arial" w:hAnsi="Arial" w:cs="Arial"/>
          <w:sz w:val="20"/>
        </w:rPr>
        <w:t xml:space="preserve">NABH was this </w:t>
      </w:r>
      <w:r w:rsidR="007405A4" w:rsidRPr="007405A4">
        <w:rPr>
          <w:rFonts w:ascii="Arial" w:hAnsi="Arial" w:cs="Arial"/>
          <w:sz w:val="20"/>
        </w:rPr>
        <w:t>time last year. The registrations are coming in a bit slower than this time last year</w:t>
      </w:r>
      <w:r w:rsidR="00565717">
        <w:rPr>
          <w:rFonts w:ascii="Arial" w:hAnsi="Arial" w:cs="Arial"/>
          <w:sz w:val="20"/>
        </w:rPr>
        <w:t>;</w:t>
      </w:r>
      <w:r w:rsidR="007405A4" w:rsidRPr="007405A4">
        <w:rPr>
          <w:rFonts w:ascii="Arial" w:hAnsi="Arial" w:cs="Arial"/>
          <w:sz w:val="20"/>
        </w:rPr>
        <w:t xml:space="preserve"> however, with the turn of the calendar to April, registrations are coming in </w:t>
      </w:r>
      <w:r w:rsidR="00D62BC1">
        <w:rPr>
          <w:rFonts w:ascii="Arial" w:hAnsi="Arial" w:cs="Arial"/>
          <w:sz w:val="20"/>
        </w:rPr>
        <w:t>daily.</w:t>
      </w:r>
    </w:p>
    <w:p w14:paraId="76FD69B1" w14:textId="72CCA8A7" w:rsidR="009D28B5" w:rsidRDefault="009D28B5" w:rsidP="007405A4">
      <w:pPr>
        <w:ind w:left="1440"/>
        <w:rPr>
          <w:rFonts w:ascii="Arial" w:hAnsi="Arial" w:cs="Arial"/>
          <w:sz w:val="20"/>
        </w:rPr>
      </w:pPr>
    </w:p>
    <w:p w14:paraId="4F08DA0E" w14:textId="61A4C577" w:rsidR="009D28B5" w:rsidRDefault="009D28B5" w:rsidP="009D28B5">
      <w:pPr>
        <w:ind w:left="1440"/>
        <w:rPr>
          <w:rFonts w:ascii="Arial" w:hAnsi="Arial" w:cs="Arial"/>
          <w:sz w:val="20"/>
        </w:rPr>
      </w:pPr>
      <w:r w:rsidRPr="009D28B5">
        <w:rPr>
          <w:rFonts w:ascii="Arial" w:hAnsi="Arial" w:cs="Arial"/>
          <w:b/>
          <w:bCs/>
          <w:sz w:val="20"/>
        </w:rPr>
        <w:t>Speakers</w:t>
      </w:r>
      <w:r>
        <w:rPr>
          <w:rFonts w:ascii="Arial" w:hAnsi="Arial" w:cs="Arial"/>
          <w:sz w:val="20"/>
        </w:rPr>
        <w:t>:</w:t>
      </w:r>
    </w:p>
    <w:p w14:paraId="306F0A87" w14:textId="3795E9C2" w:rsidR="009D28B5" w:rsidRPr="00565717" w:rsidRDefault="00565717" w:rsidP="00565717">
      <w:pPr>
        <w:ind w:left="1440"/>
        <w:rPr>
          <w:rFonts w:ascii="Arial" w:hAnsi="Arial" w:cs="Arial"/>
          <w:sz w:val="20"/>
        </w:rPr>
      </w:pPr>
      <w:r>
        <w:rPr>
          <w:rFonts w:ascii="Arial" w:hAnsi="Arial" w:cs="Arial"/>
          <w:sz w:val="20"/>
        </w:rPr>
        <w:t>Jessica also reported that o</w:t>
      </w:r>
      <w:r w:rsidR="009D28B5" w:rsidRPr="00565717">
        <w:rPr>
          <w:rFonts w:ascii="Arial" w:hAnsi="Arial" w:cs="Arial"/>
          <w:sz w:val="20"/>
        </w:rPr>
        <w:t xml:space="preserve">n Monday, June </w:t>
      </w:r>
      <w:r>
        <w:rPr>
          <w:rFonts w:ascii="Arial" w:hAnsi="Arial" w:cs="Arial"/>
          <w:sz w:val="20"/>
        </w:rPr>
        <w:t xml:space="preserve">13, the Annual Meeting’s first session will kick off with journalist, </w:t>
      </w:r>
      <w:r w:rsidR="009D28B5" w:rsidRPr="00565717">
        <w:rPr>
          <w:rFonts w:ascii="Arial" w:hAnsi="Arial" w:cs="Arial"/>
          <w:sz w:val="20"/>
        </w:rPr>
        <w:t xml:space="preserve">photographer, and author Sam Quinones. In November, Sam published </w:t>
      </w:r>
      <w:r w:rsidR="009D28B5" w:rsidRPr="00565717">
        <w:rPr>
          <w:rFonts w:ascii="Arial" w:hAnsi="Arial" w:cs="Arial"/>
          <w:i/>
          <w:iCs/>
          <w:sz w:val="20"/>
        </w:rPr>
        <w:t>The Least of Us</w:t>
      </w:r>
      <w:r w:rsidR="00A0232C" w:rsidRPr="00565717">
        <w:rPr>
          <w:rFonts w:ascii="Arial" w:hAnsi="Arial" w:cs="Arial"/>
          <w:sz w:val="20"/>
        </w:rPr>
        <w:t xml:space="preserve">: </w:t>
      </w:r>
      <w:r w:rsidR="00A0232C" w:rsidRPr="00565717">
        <w:rPr>
          <w:rStyle w:val="Strong"/>
          <w:rFonts w:ascii="Arial" w:hAnsi="Arial" w:cs="Arial"/>
          <w:b w:val="0"/>
          <w:bCs w:val="0"/>
          <w:i/>
          <w:iCs/>
          <w:color w:val="333333"/>
          <w:sz w:val="20"/>
          <w:bdr w:val="none" w:sz="0" w:space="0" w:color="auto" w:frame="1"/>
          <w:shd w:val="clear" w:color="auto" w:fill="FFFFFF"/>
        </w:rPr>
        <w:t>True Tales of America and Hope in the Time of Fentanyl and Meth.</w:t>
      </w:r>
      <w:r w:rsidR="00A0232C" w:rsidRPr="00565717">
        <w:rPr>
          <w:rStyle w:val="Strong"/>
          <w:rFonts w:ascii="Georgia" w:hAnsi="Georgia"/>
          <w:i/>
          <w:iCs/>
          <w:color w:val="333333"/>
          <w:sz w:val="30"/>
          <w:szCs w:val="30"/>
          <w:bdr w:val="none" w:sz="0" w:space="0" w:color="auto" w:frame="1"/>
          <w:shd w:val="clear" w:color="auto" w:fill="FFFFFF"/>
        </w:rPr>
        <w:t xml:space="preserve"> </w:t>
      </w:r>
      <w:r>
        <w:rPr>
          <w:rFonts w:ascii="Arial" w:hAnsi="Arial" w:cs="Arial"/>
          <w:sz w:val="20"/>
        </w:rPr>
        <w:t>EC members have heard about or</w:t>
      </w:r>
      <w:r w:rsidR="009D28B5" w:rsidRPr="00565717">
        <w:rPr>
          <w:rFonts w:ascii="Arial" w:hAnsi="Arial" w:cs="Arial"/>
          <w:sz w:val="20"/>
        </w:rPr>
        <w:t xml:space="preserve"> read Sam’s previous work, the NYT bestseller </w:t>
      </w:r>
      <w:r w:rsidR="009D28B5" w:rsidRPr="00565717">
        <w:rPr>
          <w:rFonts w:ascii="Arial" w:hAnsi="Arial" w:cs="Arial"/>
          <w:i/>
          <w:iCs/>
          <w:sz w:val="20"/>
        </w:rPr>
        <w:t>Dreamland</w:t>
      </w:r>
      <w:r w:rsidR="009D28B5" w:rsidRPr="00565717">
        <w:rPr>
          <w:rFonts w:ascii="Arial" w:hAnsi="Arial" w:cs="Arial"/>
          <w:sz w:val="20"/>
        </w:rPr>
        <w:t xml:space="preserve">, about </w:t>
      </w:r>
      <w:r w:rsidR="00A0232C" w:rsidRPr="00565717">
        <w:rPr>
          <w:rFonts w:ascii="Arial" w:hAnsi="Arial" w:cs="Arial"/>
          <w:sz w:val="20"/>
        </w:rPr>
        <w:t>the nation’s opioid crisis.</w:t>
      </w:r>
    </w:p>
    <w:p w14:paraId="0776039E" w14:textId="77777777" w:rsidR="00631A73" w:rsidRDefault="00631A73" w:rsidP="00631A73">
      <w:pPr>
        <w:pStyle w:val="ListParagraph"/>
        <w:ind w:left="2160"/>
        <w:rPr>
          <w:rFonts w:ascii="Arial" w:hAnsi="Arial" w:cs="Arial"/>
          <w:sz w:val="20"/>
        </w:rPr>
      </w:pPr>
    </w:p>
    <w:p w14:paraId="1EF27E5A" w14:textId="03230035" w:rsidR="00307CC6" w:rsidRPr="00565717" w:rsidRDefault="00565717" w:rsidP="00565717">
      <w:pPr>
        <w:ind w:left="1440"/>
        <w:rPr>
          <w:rFonts w:ascii="Arial" w:hAnsi="Arial" w:cs="Arial"/>
          <w:sz w:val="20"/>
        </w:rPr>
      </w:pPr>
      <w:r>
        <w:rPr>
          <w:rFonts w:ascii="Arial" w:hAnsi="Arial" w:cs="Arial"/>
          <w:sz w:val="20"/>
        </w:rPr>
        <w:t xml:space="preserve">Next on Monday, attendees will </w:t>
      </w:r>
      <w:r w:rsidR="00A0232C" w:rsidRPr="00565717">
        <w:rPr>
          <w:rFonts w:ascii="Arial" w:hAnsi="Arial" w:cs="Arial"/>
          <w:sz w:val="20"/>
        </w:rPr>
        <w:t>hear from</w:t>
      </w:r>
      <w:r>
        <w:rPr>
          <w:rFonts w:ascii="Arial" w:hAnsi="Arial" w:cs="Arial"/>
          <w:sz w:val="20"/>
        </w:rPr>
        <w:t xml:space="preserve"> writer and television producer</w:t>
      </w:r>
      <w:r w:rsidR="00A0232C" w:rsidRPr="00565717">
        <w:rPr>
          <w:rFonts w:ascii="Arial" w:hAnsi="Arial" w:cs="Arial"/>
          <w:sz w:val="20"/>
        </w:rPr>
        <w:t xml:space="preserve"> Ben Nemtin, who will talk about his battle and recovery from clinical depression. </w:t>
      </w:r>
      <w:r w:rsidR="00631A73" w:rsidRPr="00565717">
        <w:rPr>
          <w:rFonts w:ascii="Arial" w:hAnsi="Arial" w:cs="Arial"/>
          <w:sz w:val="20"/>
        </w:rPr>
        <w:t xml:space="preserve">Ben is an inspirational keynote speaker who wrote the New York Times bestseller, </w:t>
      </w:r>
      <w:r w:rsidR="00631A73" w:rsidRPr="00565717">
        <w:rPr>
          <w:rFonts w:ascii="Arial" w:hAnsi="Arial" w:cs="Arial"/>
          <w:i/>
          <w:iCs/>
          <w:sz w:val="20"/>
        </w:rPr>
        <w:t>What Do You Want to Do Before You Die?</w:t>
      </w:r>
      <w:r w:rsidR="00631A73" w:rsidRPr="00565717">
        <w:rPr>
          <w:rFonts w:ascii="Arial" w:hAnsi="Arial" w:cs="Arial"/>
          <w:sz w:val="20"/>
        </w:rPr>
        <w:t xml:space="preserve"> Ben began his speaking engagements with hospital providers when he spoke to the Minnesota Hospital Association. </w:t>
      </w:r>
    </w:p>
    <w:p w14:paraId="57E5F2CD" w14:textId="77777777" w:rsidR="00307CC6" w:rsidRPr="00307CC6" w:rsidRDefault="00307CC6" w:rsidP="00307CC6">
      <w:pPr>
        <w:pStyle w:val="ListParagraph"/>
        <w:rPr>
          <w:rFonts w:ascii="Arial" w:hAnsi="Arial" w:cs="Arial"/>
          <w:sz w:val="20"/>
        </w:rPr>
      </w:pPr>
    </w:p>
    <w:p w14:paraId="565C8559" w14:textId="238EF370" w:rsidR="00A0232C" w:rsidRPr="00565717" w:rsidRDefault="00307CC6" w:rsidP="00565717">
      <w:pPr>
        <w:ind w:left="1440"/>
        <w:rPr>
          <w:rFonts w:ascii="Arial" w:hAnsi="Arial" w:cs="Arial"/>
          <w:sz w:val="20"/>
        </w:rPr>
      </w:pPr>
      <w:r w:rsidRPr="00565717">
        <w:rPr>
          <w:rFonts w:ascii="Arial" w:hAnsi="Arial" w:cs="Arial"/>
          <w:sz w:val="20"/>
        </w:rPr>
        <w:t>B</w:t>
      </w:r>
      <w:r w:rsidR="00631A73" w:rsidRPr="00565717">
        <w:rPr>
          <w:rFonts w:ascii="Arial" w:hAnsi="Arial" w:cs="Arial"/>
          <w:sz w:val="20"/>
        </w:rPr>
        <w:t>e</w:t>
      </w:r>
      <w:r w:rsidRPr="00565717">
        <w:rPr>
          <w:rFonts w:ascii="Arial" w:hAnsi="Arial" w:cs="Arial"/>
          <w:sz w:val="20"/>
        </w:rPr>
        <w:t>n</w:t>
      </w:r>
      <w:r w:rsidR="00631A73" w:rsidRPr="00565717">
        <w:rPr>
          <w:rFonts w:ascii="Arial" w:hAnsi="Arial" w:cs="Arial"/>
          <w:sz w:val="20"/>
        </w:rPr>
        <w:t xml:space="preserve"> has since address</w:t>
      </w:r>
      <w:r w:rsidR="001D2870" w:rsidRPr="00565717">
        <w:rPr>
          <w:rFonts w:ascii="Arial" w:hAnsi="Arial" w:cs="Arial"/>
          <w:sz w:val="20"/>
        </w:rPr>
        <w:t>ed</w:t>
      </w:r>
      <w:r w:rsidR="00631A73" w:rsidRPr="00565717">
        <w:rPr>
          <w:rFonts w:ascii="Arial" w:hAnsi="Arial" w:cs="Arial"/>
          <w:sz w:val="20"/>
        </w:rPr>
        <w:t xml:space="preserve"> the AHA and </w:t>
      </w:r>
      <w:r w:rsidR="001D2870" w:rsidRPr="00565717">
        <w:rPr>
          <w:rFonts w:ascii="Arial" w:hAnsi="Arial" w:cs="Arial"/>
          <w:sz w:val="20"/>
        </w:rPr>
        <w:t>more than 40 state hospital associations</w:t>
      </w:r>
      <w:r w:rsidR="00736565" w:rsidRPr="00565717">
        <w:rPr>
          <w:rFonts w:ascii="Arial" w:hAnsi="Arial" w:cs="Arial"/>
          <w:sz w:val="20"/>
        </w:rPr>
        <w:t xml:space="preserve">, as well as several large companies, including </w:t>
      </w:r>
      <w:r w:rsidR="002653B6" w:rsidRPr="00565717">
        <w:rPr>
          <w:rFonts w:ascii="Arial" w:hAnsi="Arial" w:cs="Arial"/>
          <w:sz w:val="20"/>
        </w:rPr>
        <w:t>Deloitte, John Hancock, Netflix, Disney, GM, Amazon, and more.</w:t>
      </w:r>
    </w:p>
    <w:p w14:paraId="096E72F4" w14:textId="77777777" w:rsidR="002653B6" w:rsidRPr="002653B6" w:rsidRDefault="002653B6" w:rsidP="002653B6">
      <w:pPr>
        <w:pStyle w:val="ListParagraph"/>
        <w:rPr>
          <w:rFonts w:ascii="Arial" w:hAnsi="Arial" w:cs="Arial"/>
          <w:sz w:val="20"/>
        </w:rPr>
      </w:pPr>
    </w:p>
    <w:p w14:paraId="098E58A1" w14:textId="374B40E7" w:rsidR="007405A4" w:rsidRPr="00565717" w:rsidRDefault="00565717" w:rsidP="00565717">
      <w:pPr>
        <w:ind w:left="1440"/>
        <w:rPr>
          <w:rFonts w:ascii="Arial" w:hAnsi="Arial" w:cs="Arial"/>
          <w:sz w:val="20"/>
        </w:rPr>
      </w:pPr>
      <w:r>
        <w:rPr>
          <w:rFonts w:ascii="Arial" w:hAnsi="Arial" w:cs="Arial"/>
          <w:sz w:val="20"/>
        </w:rPr>
        <w:t>Jessica added that the NABH team looks forward to learning</w:t>
      </w:r>
      <w:r w:rsidR="002653B6" w:rsidRPr="00565717">
        <w:rPr>
          <w:rFonts w:ascii="Arial" w:hAnsi="Arial" w:cs="Arial"/>
          <w:sz w:val="20"/>
        </w:rPr>
        <w:t xml:space="preserve"> about th</w:t>
      </w:r>
      <w:r w:rsidR="00307CC6" w:rsidRPr="00565717">
        <w:rPr>
          <w:rFonts w:ascii="Arial" w:hAnsi="Arial" w:cs="Arial"/>
          <w:sz w:val="20"/>
        </w:rPr>
        <w:t>is year’s</w:t>
      </w:r>
      <w:r w:rsidR="002653B6" w:rsidRPr="00565717">
        <w:rPr>
          <w:rFonts w:ascii="Arial" w:hAnsi="Arial" w:cs="Arial"/>
          <w:sz w:val="20"/>
        </w:rPr>
        <w:t xml:space="preserve"> midterm elections from Amy Walter, editor of the </w:t>
      </w:r>
      <w:r w:rsidR="002653B6" w:rsidRPr="00565717">
        <w:rPr>
          <w:rFonts w:ascii="Arial" w:hAnsi="Arial" w:cs="Arial"/>
          <w:i/>
          <w:iCs/>
          <w:sz w:val="20"/>
        </w:rPr>
        <w:t>Cook Political Report</w:t>
      </w:r>
      <w:r w:rsidR="002653B6" w:rsidRPr="00565717">
        <w:rPr>
          <w:rFonts w:ascii="Arial" w:hAnsi="Arial" w:cs="Arial"/>
          <w:sz w:val="20"/>
        </w:rPr>
        <w:t xml:space="preserve"> </w:t>
      </w:r>
      <w:r w:rsidRPr="00565717">
        <w:rPr>
          <w:rFonts w:ascii="Arial" w:hAnsi="Arial" w:cs="Arial"/>
          <w:i/>
          <w:iCs/>
          <w:sz w:val="20"/>
        </w:rPr>
        <w:t>with Amy Walter</w:t>
      </w:r>
      <w:r>
        <w:rPr>
          <w:rFonts w:ascii="Arial" w:hAnsi="Arial" w:cs="Arial"/>
          <w:sz w:val="20"/>
        </w:rPr>
        <w:t xml:space="preserve"> </w:t>
      </w:r>
      <w:r w:rsidR="002653B6" w:rsidRPr="00565717">
        <w:rPr>
          <w:rFonts w:ascii="Arial" w:hAnsi="Arial" w:cs="Arial"/>
          <w:sz w:val="20"/>
        </w:rPr>
        <w:t xml:space="preserve">and political commentator on </w:t>
      </w:r>
      <w:r w:rsidR="00736565" w:rsidRPr="00565717">
        <w:rPr>
          <w:rFonts w:ascii="Arial" w:hAnsi="Arial" w:cs="Arial"/>
          <w:i/>
          <w:iCs/>
          <w:sz w:val="20"/>
        </w:rPr>
        <w:t>T</w:t>
      </w:r>
      <w:r w:rsidR="002653B6" w:rsidRPr="00565717">
        <w:rPr>
          <w:rFonts w:ascii="Arial" w:hAnsi="Arial" w:cs="Arial"/>
          <w:i/>
          <w:iCs/>
          <w:sz w:val="20"/>
        </w:rPr>
        <w:t>he PBS Newshou</w:t>
      </w:r>
      <w:r w:rsidR="00307CC6" w:rsidRPr="00565717">
        <w:rPr>
          <w:rFonts w:ascii="Arial" w:hAnsi="Arial" w:cs="Arial"/>
          <w:i/>
          <w:iCs/>
          <w:sz w:val="20"/>
        </w:rPr>
        <w:t>r,</w:t>
      </w:r>
      <w:r w:rsidR="00307CC6" w:rsidRPr="00565717">
        <w:rPr>
          <w:rFonts w:ascii="Arial" w:hAnsi="Arial" w:cs="Arial"/>
          <w:sz w:val="20"/>
        </w:rPr>
        <w:t xml:space="preserve"> when she addresses attendees</w:t>
      </w:r>
      <w:r w:rsidR="002653B6" w:rsidRPr="00565717">
        <w:rPr>
          <w:rFonts w:ascii="Arial" w:hAnsi="Arial" w:cs="Arial"/>
          <w:sz w:val="20"/>
        </w:rPr>
        <w:t xml:space="preserve"> during </w:t>
      </w:r>
      <w:r>
        <w:rPr>
          <w:rFonts w:ascii="Arial" w:hAnsi="Arial" w:cs="Arial"/>
          <w:sz w:val="20"/>
        </w:rPr>
        <w:t xml:space="preserve">the NABH </w:t>
      </w:r>
      <w:r w:rsidR="002653B6" w:rsidRPr="00565717">
        <w:rPr>
          <w:rFonts w:ascii="Arial" w:hAnsi="Arial" w:cs="Arial"/>
          <w:sz w:val="20"/>
        </w:rPr>
        <w:t xml:space="preserve">Annual Meeting Luncheon </w:t>
      </w:r>
      <w:r w:rsidR="00307CC6" w:rsidRPr="00565717">
        <w:rPr>
          <w:rFonts w:ascii="Arial" w:hAnsi="Arial" w:cs="Arial"/>
          <w:sz w:val="20"/>
        </w:rPr>
        <w:t>on</w:t>
      </w:r>
      <w:r w:rsidR="002653B6" w:rsidRPr="00565717">
        <w:rPr>
          <w:rFonts w:ascii="Arial" w:hAnsi="Arial" w:cs="Arial"/>
          <w:sz w:val="20"/>
        </w:rPr>
        <w:t xml:space="preserve"> Tuesday, June 14.</w:t>
      </w:r>
    </w:p>
    <w:p w14:paraId="7F36B966" w14:textId="77777777" w:rsidR="00274607" w:rsidRDefault="00274607" w:rsidP="00274607">
      <w:pPr>
        <w:pStyle w:val="ListParagraph"/>
        <w:rPr>
          <w:rFonts w:ascii="Arial" w:hAnsi="Arial" w:cs="Arial"/>
          <w:b/>
          <w:bCs/>
          <w:sz w:val="20"/>
        </w:rPr>
      </w:pPr>
    </w:p>
    <w:p w14:paraId="14E062B0" w14:textId="7887C347" w:rsidR="00274607" w:rsidRDefault="00274607" w:rsidP="005437A7">
      <w:pPr>
        <w:numPr>
          <w:ilvl w:val="0"/>
          <w:numId w:val="1"/>
        </w:numPr>
        <w:overflowPunct/>
        <w:autoSpaceDE/>
        <w:adjustRightInd/>
        <w:rPr>
          <w:rFonts w:ascii="Arial" w:hAnsi="Arial" w:cs="Arial"/>
          <w:b/>
          <w:bCs/>
          <w:sz w:val="20"/>
        </w:rPr>
      </w:pPr>
      <w:r>
        <w:rPr>
          <w:rFonts w:ascii="Arial" w:hAnsi="Arial" w:cs="Arial"/>
          <w:b/>
          <w:bCs/>
          <w:sz w:val="20"/>
        </w:rPr>
        <w:t>Adjournment</w:t>
      </w:r>
    </w:p>
    <w:p w14:paraId="0B5B7634" w14:textId="164B38FF" w:rsidR="00DA17C6" w:rsidRPr="00DA17C6" w:rsidRDefault="00DA17C6" w:rsidP="00DA17C6">
      <w:pPr>
        <w:overflowPunct/>
        <w:autoSpaceDE/>
        <w:adjustRightInd/>
        <w:ind w:left="1440"/>
        <w:rPr>
          <w:rFonts w:ascii="Arial" w:hAnsi="Arial" w:cs="Arial"/>
          <w:sz w:val="20"/>
        </w:rPr>
      </w:pPr>
      <w:r>
        <w:rPr>
          <w:rFonts w:ascii="Arial" w:hAnsi="Arial" w:cs="Arial"/>
          <w:sz w:val="20"/>
        </w:rPr>
        <w:t>Shawn adjourned the call at 3:44 p.m. ET.</w:t>
      </w:r>
    </w:p>
    <w:p w14:paraId="23E9D19F" w14:textId="77777777" w:rsidR="005437A7" w:rsidRDefault="005437A7" w:rsidP="005437A7">
      <w:pPr>
        <w:overflowPunct/>
        <w:autoSpaceDE/>
        <w:adjustRightInd/>
        <w:ind w:left="1440"/>
        <w:rPr>
          <w:rFonts w:ascii="Arial" w:hAnsi="Arial" w:cs="Arial"/>
          <w:sz w:val="20"/>
        </w:rPr>
      </w:pPr>
    </w:p>
    <w:p w14:paraId="6333811F" w14:textId="77777777" w:rsidR="00422655" w:rsidRDefault="00422655"/>
    <w:sectPr w:rsidR="00422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3679B"/>
    <w:multiLevelType w:val="hybridMultilevel"/>
    <w:tmpl w:val="067625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9245077"/>
    <w:multiLevelType w:val="hybridMultilevel"/>
    <w:tmpl w:val="A8508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0C2D2D"/>
    <w:multiLevelType w:val="multilevel"/>
    <w:tmpl w:val="A606B7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D10348"/>
    <w:multiLevelType w:val="multilevel"/>
    <w:tmpl w:val="270674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164E18"/>
    <w:multiLevelType w:val="multilevel"/>
    <w:tmpl w:val="709ECC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4767D9"/>
    <w:multiLevelType w:val="hybridMultilevel"/>
    <w:tmpl w:val="3DAC5812"/>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6F7C3BB8"/>
    <w:multiLevelType w:val="multilevel"/>
    <w:tmpl w:val="92F2FB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C41698"/>
    <w:multiLevelType w:val="multilevel"/>
    <w:tmpl w:val="FF8AD6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52743146">
    <w:abstractNumId w:val="5"/>
  </w:num>
  <w:num w:numId="2" w16cid:durableId="1421835179">
    <w:abstractNumId w:val="0"/>
  </w:num>
  <w:num w:numId="3" w16cid:durableId="183591917">
    <w:abstractNumId w:val="1"/>
  </w:num>
  <w:num w:numId="4" w16cid:durableId="1114641833">
    <w:abstractNumId w:val="7"/>
  </w:num>
  <w:num w:numId="5" w16cid:durableId="415127892">
    <w:abstractNumId w:val="6"/>
  </w:num>
  <w:num w:numId="6" w16cid:durableId="929125281">
    <w:abstractNumId w:val="2"/>
  </w:num>
  <w:num w:numId="7" w16cid:durableId="210767774">
    <w:abstractNumId w:val="4"/>
  </w:num>
  <w:num w:numId="8" w16cid:durableId="1504976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4A"/>
    <w:rsid w:val="000804B4"/>
    <w:rsid w:val="001D2870"/>
    <w:rsid w:val="002653B6"/>
    <w:rsid w:val="00274607"/>
    <w:rsid w:val="00307CC6"/>
    <w:rsid w:val="00316AEB"/>
    <w:rsid w:val="0037484A"/>
    <w:rsid w:val="003D3324"/>
    <w:rsid w:val="00422655"/>
    <w:rsid w:val="004A698E"/>
    <w:rsid w:val="004D7572"/>
    <w:rsid w:val="0052569C"/>
    <w:rsid w:val="005437A7"/>
    <w:rsid w:val="00565717"/>
    <w:rsid w:val="00611ED4"/>
    <w:rsid w:val="0062731D"/>
    <w:rsid w:val="00631A73"/>
    <w:rsid w:val="006C756A"/>
    <w:rsid w:val="00716ED0"/>
    <w:rsid w:val="00736565"/>
    <w:rsid w:val="007405A4"/>
    <w:rsid w:val="0078516C"/>
    <w:rsid w:val="007C004C"/>
    <w:rsid w:val="008063AE"/>
    <w:rsid w:val="0088615E"/>
    <w:rsid w:val="008D70CA"/>
    <w:rsid w:val="009D28B5"/>
    <w:rsid w:val="00A0232C"/>
    <w:rsid w:val="00A3497B"/>
    <w:rsid w:val="00A5382B"/>
    <w:rsid w:val="00A613DC"/>
    <w:rsid w:val="00B10EE1"/>
    <w:rsid w:val="00B8260C"/>
    <w:rsid w:val="00BF2165"/>
    <w:rsid w:val="00C34D36"/>
    <w:rsid w:val="00C3731B"/>
    <w:rsid w:val="00D052D5"/>
    <w:rsid w:val="00D62BC1"/>
    <w:rsid w:val="00D7398F"/>
    <w:rsid w:val="00DA165B"/>
    <w:rsid w:val="00DA17C6"/>
    <w:rsid w:val="00DB04ED"/>
    <w:rsid w:val="00DD733C"/>
    <w:rsid w:val="00E03BF3"/>
    <w:rsid w:val="00ED570D"/>
    <w:rsid w:val="00F47857"/>
    <w:rsid w:val="00F5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7B3B"/>
  <w15:chartTrackingRefBased/>
  <w15:docId w15:val="{818E2B50-63E4-4F80-8894-82C265BC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84A"/>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84A"/>
    <w:pPr>
      <w:ind w:left="720"/>
    </w:pPr>
  </w:style>
  <w:style w:type="character" w:styleId="Hyperlink">
    <w:name w:val="Hyperlink"/>
    <w:basedOn w:val="DefaultParagraphFont"/>
    <w:uiPriority w:val="99"/>
    <w:unhideWhenUsed/>
    <w:rsid w:val="0037484A"/>
    <w:rPr>
      <w:color w:val="0563C1" w:themeColor="hyperlink"/>
      <w:u w:val="single"/>
    </w:rPr>
  </w:style>
  <w:style w:type="character" w:styleId="CommentReference">
    <w:name w:val="annotation reference"/>
    <w:basedOn w:val="DefaultParagraphFont"/>
    <w:uiPriority w:val="99"/>
    <w:semiHidden/>
    <w:unhideWhenUsed/>
    <w:rsid w:val="00DD733C"/>
    <w:rPr>
      <w:sz w:val="16"/>
      <w:szCs w:val="16"/>
    </w:rPr>
  </w:style>
  <w:style w:type="paragraph" w:styleId="CommentText">
    <w:name w:val="annotation text"/>
    <w:basedOn w:val="Normal"/>
    <w:link w:val="CommentTextChar"/>
    <w:uiPriority w:val="99"/>
    <w:semiHidden/>
    <w:unhideWhenUsed/>
    <w:rsid w:val="00DD733C"/>
    <w:rPr>
      <w:sz w:val="20"/>
    </w:rPr>
  </w:style>
  <w:style w:type="character" w:customStyle="1" w:styleId="CommentTextChar">
    <w:name w:val="Comment Text Char"/>
    <w:basedOn w:val="DefaultParagraphFont"/>
    <w:link w:val="CommentText"/>
    <w:uiPriority w:val="99"/>
    <w:semiHidden/>
    <w:rsid w:val="00DD733C"/>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DD733C"/>
    <w:rPr>
      <w:b/>
      <w:bCs/>
    </w:rPr>
  </w:style>
  <w:style w:type="character" w:customStyle="1" w:styleId="CommentSubjectChar">
    <w:name w:val="Comment Subject Char"/>
    <w:basedOn w:val="CommentTextChar"/>
    <w:link w:val="CommentSubject"/>
    <w:uiPriority w:val="99"/>
    <w:semiHidden/>
    <w:rsid w:val="00DD733C"/>
    <w:rPr>
      <w:rFonts w:ascii="Univers" w:eastAsia="Times New Roman" w:hAnsi="Univers" w:cs="Times New Roman"/>
      <w:b/>
      <w:bCs/>
      <w:sz w:val="20"/>
      <w:szCs w:val="20"/>
    </w:rPr>
  </w:style>
  <w:style w:type="character" w:styleId="Strong">
    <w:name w:val="Strong"/>
    <w:basedOn w:val="DefaultParagraphFont"/>
    <w:uiPriority w:val="22"/>
    <w:qFormat/>
    <w:rsid w:val="00A0232C"/>
    <w:rPr>
      <w:b/>
      <w:bCs/>
    </w:rPr>
  </w:style>
  <w:style w:type="paragraph" w:styleId="NormalWeb">
    <w:name w:val="Normal (Web)"/>
    <w:basedOn w:val="Normal"/>
    <w:uiPriority w:val="99"/>
    <w:semiHidden/>
    <w:unhideWhenUsed/>
    <w:rsid w:val="00A613DC"/>
    <w:pPr>
      <w:overflowPunct/>
      <w:autoSpaceDE/>
      <w:autoSpaceDN/>
      <w:adjustRightInd/>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A613DC"/>
    <w:rPr>
      <w:i/>
      <w:iCs/>
    </w:rPr>
  </w:style>
  <w:style w:type="character" w:styleId="UnresolvedMention">
    <w:name w:val="Unresolved Mention"/>
    <w:basedOn w:val="DefaultParagraphFont"/>
    <w:uiPriority w:val="99"/>
    <w:semiHidden/>
    <w:unhideWhenUsed/>
    <w:rsid w:val="00A613DC"/>
    <w:rPr>
      <w:color w:val="605E5C"/>
      <w:shd w:val="clear" w:color="auto" w:fill="E1DFDD"/>
    </w:rPr>
  </w:style>
  <w:style w:type="paragraph" w:styleId="Revision">
    <w:name w:val="Revision"/>
    <w:hidden/>
    <w:uiPriority w:val="99"/>
    <w:semiHidden/>
    <w:rsid w:val="00D7398F"/>
    <w:pPr>
      <w:spacing w:after="0" w:line="240" w:lineRule="auto"/>
    </w:pPr>
    <w:rPr>
      <w:rFonts w:ascii="Univers" w:eastAsia="Times New Roman" w:hAnsi="Univer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1508">
      <w:bodyDiv w:val="1"/>
      <w:marLeft w:val="0"/>
      <w:marRight w:val="0"/>
      <w:marTop w:val="0"/>
      <w:marBottom w:val="0"/>
      <w:divBdr>
        <w:top w:val="none" w:sz="0" w:space="0" w:color="auto"/>
        <w:left w:val="none" w:sz="0" w:space="0" w:color="auto"/>
        <w:bottom w:val="none" w:sz="0" w:space="0" w:color="auto"/>
        <w:right w:val="none" w:sz="0" w:space="0" w:color="auto"/>
      </w:divBdr>
    </w:div>
    <w:div w:id="544681307">
      <w:bodyDiv w:val="1"/>
      <w:marLeft w:val="0"/>
      <w:marRight w:val="0"/>
      <w:marTop w:val="0"/>
      <w:marBottom w:val="0"/>
      <w:divBdr>
        <w:top w:val="none" w:sz="0" w:space="0" w:color="auto"/>
        <w:left w:val="none" w:sz="0" w:space="0" w:color="auto"/>
        <w:bottom w:val="none" w:sz="0" w:space="0" w:color="auto"/>
        <w:right w:val="none" w:sz="0" w:space="0" w:color="auto"/>
      </w:divBdr>
    </w:div>
    <w:div w:id="628172902">
      <w:bodyDiv w:val="1"/>
      <w:marLeft w:val="0"/>
      <w:marRight w:val="0"/>
      <w:marTop w:val="0"/>
      <w:marBottom w:val="0"/>
      <w:divBdr>
        <w:top w:val="none" w:sz="0" w:space="0" w:color="auto"/>
        <w:left w:val="none" w:sz="0" w:space="0" w:color="auto"/>
        <w:bottom w:val="none" w:sz="0" w:space="0" w:color="auto"/>
        <w:right w:val="none" w:sz="0" w:space="0" w:color="auto"/>
      </w:divBdr>
    </w:div>
    <w:div w:id="7070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h.org/?s=2023+PPS&amp;submit=" TargetMode="External"/><Relationship Id="rId3" Type="http://schemas.openxmlformats.org/officeDocument/2006/relationships/settings" Target="settings.xml"/><Relationship Id="rId7" Type="http://schemas.openxmlformats.org/officeDocument/2006/relationships/hyperlink" Target="https://www.youtube.com/watch?v=S6phZZLCw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bh.org/nabh-issue-brief-details-about-9th-u-s-circuit-court-of-appeals-ruling-to-overturn-wit-v-united-behavioral-health-decisi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31</cp:revision>
  <dcterms:created xsi:type="dcterms:W3CDTF">2022-04-11T16:04:00Z</dcterms:created>
  <dcterms:modified xsi:type="dcterms:W3CDTF">2022-05-05T22:07:00Z</dcterms:modified>
</cp:coreProperties>
</file>