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E1E5" w14:textId="77777777" w:rsidR="0035226E" w:rsidRDefault="0035226E" w:rsidP="0035226E">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1CCEC822" wp14:editId="43E07B79">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bookmarkEnd w:id="0"/>
    <w:bookmarkEnd w:id="1"/>
    <w:bookmarkEnd w:id="2"/>
    <w:p w14:paraId="0EDAC604" w14:textId="6DA4BBF1" w:rsidR="0035226E" w:rsidRPr="00B01E2F" w:rsidRDefault="0035226E" w:rsidP="0035226E">
      <w:pPr>
        <w:jc w:val="center"/>
        <w:rPr>
          <w:rFonts w:ascii="Arial" w:hAnsi="Arial" w:cs="Arial"/>
          <w:b/>
          <w:bCs/>
          <w:sz w:val="20"/>
        </w:rPr>
      </w:pPr>
      <w:r w:rsidRPr="00B01E2F">
        <w:rPr>
          <w:rFonts w:ascii="Arial" w:hAnsi="Arial" w:cs="Arial"/>
          <w:b/>
          <w:bCs/>
          <w:sz w:val="20"/>
        </w:rPr>
        <w:t xml:space="preserve">NABH </w:t>
      </w:r>
      <w:r>
        <w:rPr>
          <w:rFonts w:ascii="Arial" w:hAnsi="Arial" w:cs="Arial"/>
          <w:b/>
          <w:bCs/>
          <w:sz w:val="20"/>
        </w:rPr>
        <w:t>Board of Trustees Meeting</w:t>
      </w:r>
    </w:p>
    <w:p w14:paraId="79EB474A" w14:textId="7D4CDA52" w:rsidR="0035226E" w:rsidRDefault="0035226E" w:rsidP="0035226E">
      <w:pPr>
        <w:jc w:val="center"/>
        <w:rPr>
          <w:rFonts w:ascii="Arial" w:hAnsi="Arial" w:cs="Arial"/>
          <w:b/>
          <w:bCs/>
          <w:sz w:val="20"/>
        </w:rPr>
      </w:pPr>
      <w:r>
        <w:rPr>
          <w:rFonts w:ascii="Arial" w:hAnsi="Arial" w:cs="Arial"/>
          <w:b/>
          <w:bCs/>
          <w:sz w:val="20"/>
        </w:rPr>
        <w:t>Wednesday</w:t>
      </w:r>
      <w:r w:rsidRPr="00B01E2F">
        <w:rPr>
          <w:rFonts w:ascii="Arial" w:hAnsi="Arial" w:cs="Arial"/>
          <w:b/>
          <w:bCs/>
          <w:sz w:val="20"/>
        </w:rPr>
        <w:t xml:space="preserve">, </w:t>
      </w:r>
      <w:r>
        <w:rPr>
          <w:rFonts w:ascii="Arial" w:hAnsi="Arial" w:cs="Arial"/>
          <w:b/>
          <w:bCs/>
          <w:sz w:val="20"/>
        </w:rPr>
        <w:t>Oct. 6, 2021</w:t>
      </w:r>
    </w:p>
    <w:p w14:paraId="6AFBC7C6" w14:textId="7CFA768B" w:rsidR="0035226E" w:rsidRPr="0035226E" w:rsidRDefault="0035226E" w:rsidP="0035226E">
      <w:pPr>
        <w:jc w:val="center"/>
        <w:rPr>
          <w:rFonts w:ascii="Arial" w:hAnsi="Arial" w:cs="Arial"/>
          <w:b/>
          <w:bCs/>
          <w:i/>
          <w:sz w:val="20"/>
        </w:rPr>
      </w:pPr>
      <w:r>
        <w:rPr>
          <w:rFonts w:ascii="Arial" w:hAnsi="Arial" w:cs="Arial"/>
          <w:b/>
          <w:bCs/>
          <w:sz w:val="20"/>
        </w:rPr>
        <w:t>Noon ET</w:t>
      </w:r>
    </w:p>
    <w:p w14:paraId="582BE393" w14:textId="77777777" w:rsidR="0035226E" w:rsidRDefault="0035226E" w:rsidP="0035226E">
      <w:pPr>
        <w:jc w:val="center"/>
        <w:rPr>
          <w:rFonts w:ascii="Arial" w:hAnsi="Arial" w:cs="Arial"/>
          <w:b/>
          <w:bCs/>
          <w:sz w:val="20"/>
        </w:rPr>
      </w:pPr>
      <w:r w:rsidRPr="00B01E2F">
        <w:rPr>
          <w:rFonts w:ascii="Arial" w:hAnsi="Arial" w:cs="Arial"/>
          <w:b/>
          <w:bCs/>
          <w:sz w:val="20"/>
        </w:rPr>
        <w:t>Minutes</w:t>
      </w:r>
    </w:p>
    <w:p w14:paraId="30E0AE20" w14:textId="77777777" w:rsidR="0035226E" w:rsidRPr="006230CB" w:rsidRDefault="0035226E" w:rsidP="0035226E">
      <w:pPr>
        <w:spacing w:line="256" w:lineRule="auto"/>
        <w:rPr>
          <w:rFonts w:ascii="Arial" w:hAnsi="Arial" w:cs="Arial"/>
          <w:b/>
          <w:bCs/>
          <w:sz w:val="20"/>
        </w:rPr>
      </w:pPr>
      <w:r w:rsidRPr="006230CB">
        <w:rPr>
          <w:rFonts w:ascii="Arial" w:hAnsi="Arial" w:cs="Arial"/>
          <w:b/>
          <w:bCs/>
          <w:sz w:val="20"/>
        </w:rPr>
        <w:t>Roll Call</w:t>
      </w:r>
    </w:p>
    <w:p w14:paraId="497CF618" w14:textId="77777777" w:rsidR="00BB497C" w:rsidRDefault="0035226E" w:rsidP="0035226E">
      <w:pPr>
        <w:ind w:left="1440" w:hanging="1440"/>
        <w:rPr>
          <w:rFonts w:ascii="Arial" w:hAnsi="Arial" w:cs="Arial"/>
          <w:sz w:val="20"/>
        </w:rPr>
      </w:pPr>
      <w:r w:rsidRPr="006230CB">
        <w:rPr>
          <w:rFonts w:ascii="Arial" w:hAnsi="Arial" w:cs="Arial"/>
          <w:sz w:val="20"/>
        </w:rPr>
        <w:t>Present</w:t>
      </w:r>
      <w:r w:rsidR="00BB497C">
        <w:rPr>
          <w:rFonts w:ascii="Arial" w:hAnsi="Arial" w:cs="Arial"/>
          <w:sz w:val="20"/>
        </w:rPr>
        <w:t xml:space="preserve"> (In person or by phone)</w:t>
      </w:r>
      <w:r w:rsidRPr="006230CB">
        <w:rPr>
          <w:rFonts w:ascii="Arial" w:hAnsi="Arial" w:cs="Arial"/>
          <w:sz w:val="20"/>
        </w:rPr>
        <w:t xml:space="preserve">: </w:t>
      </w:r>
      <w:r w:rsidRPr="006230CB">
        <w:rPr>
          <w:rFonts w:ascii="Arial" w:hAnsi="Arial" w:cs="Arial"/>
          <w:sz w:val="20"/>
        </w:rPr>
        <w:tab/>
      </w:r>
    </w:p>
    <w:p w14:paraId="3684CC8E" w14:textId="296A3F26" w:rsidR="0035226E" w:rsidRDefault="0035226E" w:rsidP="008D15A5">
      <w:pPr>
        <w:ind w:left="1440" w:hanging="1440"/>
        <w:rPr>
          <w:rFonts w:ascii="Arial" w:hAnsi="Arial" w:cs="Arial"/>
          <w:sz w:val="20"/>
        </w:rPr>
      </w:pPr>
      <w:r w:rsidRPr="006230CB">
        <w:rPr>
          <w:rFonts w:ascii="Arial" w:hAnsi="Arial" w:cs="Arial"/>
          <w:sz w:val="20"/>
          <w:u w:val="single"/>
        </w:rPr>
        <w:t>Members</w:t>
      </w:r>
      <w:r w:rsidRPr="006230CB">
        <w:rPr>
          <w:rFonts w:ascii="Arial" w:hAnsi="Arial" w:cs="Arial"/>
          <w:sz w:val="20"/>
        </w:rPr>
        <w:t xml:space="preserve">: </w:t>
      </w:r>
      <w:r>
        <w:rPr>
          <w:rFonts w:ascii="Arial" w:hAnsi="Arial" w:cs="Arial"/>
          <w:sz w:val="20"/>
        </w:rPr>
        <w:t xml:space="preserve"> </w:t>
      </w:r>
      <w:r w:rsidR="00BB497C">
        <w:rPr>
          <w:rFonts w:ascii="Arial" w:hAnsi="Arial" w:cs="Arial"/>
          <w:sz w:val="20"/>
        </w:rPr>
        <w:tab/>
      </w:r>
      <w:r>
        <w:rPr>
          <w:rFonts w:ascii="Arial" w:hAnsi="Arial" w:cs="Arial"/>
          <w:sz w:val="20"/>
        </w:rPr>
        <w:t>Jameson Norton,</w:t>
      </w:r>
      <w:r w:rsidRPr="00F9509D">
        <w:rPr>
          <w:rFonts w:ascii="Arial" w:hAnsi="Arial" w:cs="Arial"/>
          <w:sz w:val="20"/>
        </w:rPr>
        <w:t xml:space="preserve"> Board Chair; </w:t>
      </w:r>
      <w:r w:rsidR="00DC39E8">
        <w:rPr>
          <w:rFonts w:ascii="Arial" w:hAnsi="Arial" w:cs="Arial"/>
          <w:sz w:val="20"/>
        </w:rPr>
        <w:t xml:space="preserve">Stuart Archer, John Boyd, J.P. Christen, </w:t>
      </w:r>
      <w:r w:rsidR="00447AF0">
        <w:rPr>
          <w:rFonts w:ascii="Arial" w:hAnsi="Arial" w:cs="Arial"/>
          <w:sz w:val="20"/>
        </w:rPr>
        <w:t xml:space="preserve">Mark Covall, </w:t>
      </w:r>
      <w:r>
        <w:rPr>
          <w:rFonts w:ascii="Arial" w:hAnsi="Arial" w:cs="Arial"/>
          <w:sz w:val="20"/>
        </w:rPr>
        <w:t xml:space="preserve">Frank Ghinassi, </w:t>
      </w:r>
      <w:r w:rsidR="00447AF0">
        <w:rPr>
          <w:rFonts w:ascii="Arial" w:hAnsi="Arial" w:cs="Arial"/>
          <w:sz w:val="20"/>
        </w:rPr>
        <w:t xml:space="preserve">Gary </w:t>
      </w:r>
      <w:proofErr w:type="spellStart"/>
      <w:r w:rsidR="00447AF0">
        <w:rPr>
          <w:rFonts w:ascii="Arial" w:hAnsi="Arial" w:cs="Arial"/>
          <w:sz w:val="20"/>
        </w:rPr>
        <w:t>Gilberti</w:t>
      </w:r>
      <w:proofErr w:type="spellEnd"/>
      <w:r w:rsidR="008D15A5">
        <w:rPr>
          <w:rFonts w:ascii="Arial" w:hAnsi="Arial" w:cs="Arial"/>
          <w:sz w:val="20"/>
          <w:szCs w:val="20"/>
        </w:rPr>
        <w:t xml:space="preserve">, </w:t>
      </w:r>
      <w:r w:rsidR="00447AF0">
        <w:rPr>
          <w:rFonts w:ascii="Arial" w:hAnsi="Arial" w:cs="Arial"/>
          <w:sz w:val="20"/>
          <w:szCs w:val="20"/>
        </w:rPr>
        <w:t xml:space="preserve">Michele Gougeon, </w:t>
      </w:r>
      <w:r>
        <w:rPr>
          <w:rFonts w:ascii="Arial" w:hAnsi="Arial" w:cs="Arial"/>
          <w:sz w:val="20"/>
        </w:rPr>
        <w:t xml:space="preserve">Pat Hammer, John </w:t>
      </w:r>
      <w:proofErr w:type="gramStart"/>
      <w:r>
        <w:rPr>
          <w:rFonts w:ascii="Arial" w:hAnsi="Arial" w:cs="Arial"/>
          <w:sz w:val="20"/>
        </w:rPr>
        <w:t>Hollinsworth,</w:t>
      </w:r>
      <w:r w:rsidR="008D15A5">
        <w:rPr>
          <w:rFonts w:ascii="Arial" w:hAnsi="Arial" w:cs="Arial"/>
          <w:sz w:val="20"/>
        </w:rPr>
        <w:t xml:space="preserve">   </w:t>
      </w:r>
      <w:proofErr w:type="gramEnd"/>
      <w:r w:rsidR="008D15A5">
        <w:rPr>
          <w:rFonts w:ascii="Arial" w:hAnsi="Arial" w:cs="Arial"/>
          <w:sz w:val="20"/>
        </w:rPr>
        <w:t xml:space="preserve">    </w:t>
      </w:r>
      <w:r>
        <w:rPr>
          <w:rFonts w:ascii="Arial" w:hAnsi="Arial" w:cs="Arial"/>
          <w:sz w:val="20"/>
        </w:rPr>
        <w:t>Eric Kim,</w:t>
      </w:r>
      <w:r w:rsidR="00447AF0" w:rsidRPr="00447AF0">
        <w:rPr>
          <w:rFonts w:ascii="Arial" w:hAnsi="Arial" w:cs="Arial"/>
          <w:sz w:val="20"/>
        </w:rPr>
        <w:t xml:space="preserve"> </w:t>
      </w:r>
      <w:r w:rsidR="00447AF0">
        <w:rPr>
          <w:rFonts w:ascii="Arial" w:hAnsi="Arial" w:cs="Arial"/>
          <w:sz w:val="20"/>
        </w:rPr>
        <w:t xml:space="preserve">Richard </w:t>
      </w:r>
      <w:proofErr w:type="spellStart"/>
      <w:r w:rsidR="00447AF0">
        <w:rPr>
          <w:rFonts w:ascii="Arial" w:hAnsi="Arial" w:cs="Arial"/>
          <w:sz w:val="20"/>
        </w:rPr>
        <w:t>Kresch</w:t>
      </w:r>
      <w:proofErr w:type="spellEnd"/>
      <w:r w:rsidR="00447AF0">
        <w:rPr>
          <w:rFonts w:ascii="Arial" w:hAnsi="Arial" w:cs="Arial"/>
          <w:sz w:val="20"/>
        </w:rPr>
        <w:t>,</w:t>
      </w:r>
      <w:r>
        <w:rPr>
          <w:rFonts w:ascii="Arial" w:hAnsi="Arial" w:cs="Arial"/>
          <w:sz w:val="20"/>
        </w:rPr>
        <w:t xml:space="preserve"> </w:t>
      </w:r>
      <w:r w:rsidR="00447AF0">
        <w:rPr>
          <w:rFonts w:ascii="Arial" w:hAnsi="Arial" w:cs="Arial"/>
          <w:sz w:val="20"/>
        </w:rPr>
        <w:t xml:space="preserve">Eric Paul, </w:t>
      </w:r>
      <w:r w:rsidR="00DC39E8">
        <w:rPr>
          <w:rFonts w:ascii="Arial" w:hAnsi="Arial" w:cs="Arial"/>
          <w:sz w:val="20"/>
        </w:rPr>
        <w:t xml:space="preserve">Matt Peterson, Michael </w:t>
      </w:r>
      <w:proofErr w:type="spellStart"/>
      <w:r w:rsidR="00DC39E8">
        <w:rPr>
          <w:rFonts w:ascii="Arial" w:hAnsi="Arial" w:cs="Arial"/>
          <w:sz w:val="20"/>
        </w:rPr>
        <w:t>Radosta</w:t>
      </w:r>
      <w:proofErr w:type="spellEnd"/>
      <w:r w:rsidR="00DC39E8">
        <w:rPr>
          <w:rFonts w:ascii="Arial" w:hAnsi="Arial" w:cs="Arial"/>
          <w:sz w:val="20"/>
        </w:rPr>
        <w:t>, Ben Rucks,</w:t>
      </w:r>
      <w:r w:rsidR="00447AF0">
        <w:rPr>
          <w:rFonts w:ascii="Arial" w:hAnsi="Arial" w:cs="Arial"/>
          <w:sz w:val="20"/>
        </w:rPr>
        <w:t xml:space="preserve">     </w:t>
      </w:r>
      <w:r w:rsidR="00DC39E8">
        <w:rPr>
          <w:rFonts w:ascii="Arial" w:hAnsi="Arial" w:cs="Arial"/>
          <w:sz w:val="20"/>
        </w:rPr>
        <w:t xml:space="preserve"> Fran Sauv</w:t>
      </w:r>
      <w:r w:rsidR="00447AF0">
        <w:rPr>
          <w:rFonts w:ascii="Arial" w:hAnsi="Arial" w:cs="Arial"/>
          <w:sz w:val="20"/>
        </w:rPr>
        <w:t xml:space="preserve">ageau, Dominic Sirianni, Harsh Trivedi, Andrew McWilliams, Susan Wright  </w:t>
      </w:r>
    </w:p>
    <w:p w14:paraId="126E1C6F" w14:textId="7F908C54" w:rsidR="00447AF0" w:rsidRDefault="0035226E" w:rsidP="00675206">
      <w:pPr>
        <w:ind w:left="1440" w:hanging="1440"/>
        <w:rPr>
          <w:rFonts w:ascii="Arial" w:hAnsi="Arial" w:cs="Arial"/>
          <w:sz w:val="20"/>
        </w:rPr>
      </w:pPr>
      <w:r w:rsidRPr="006230CB">
        <w:rPr>
          <w:rFonts w:ascii="Arial" w:hAnsi="Arial" w:cs="Arial"/>
          <w:sz w:val="20"/>
          <w:u w:val="single"/>
        </w:rPr>
        <w:t>Staff</w:t>
      </w:r>
      <w:r w:rsidRPr="006230CB">
        <w:rPr>
          <w:rFonts w:ascii="Arial" w:hAnsi="Arial" w:cs="Arial"/>
          <w:sz w:val="20"/>
        </w:rPr>
        <w:t>:</w:t>
      </w:r>
      <w:r w:rsidR="00BB497C">
        <w:rPr>
          <w:rFonts w:ascii="Arial" w:hAnsi="Arial" w:cs="Arial"/>
          <w:sz w:val="20"/>
        </w:rPr>
        <w:tab/>
      </w:r>
      <w:r>
        <w:rPr>
          <w:rFonts w:ascii="Arial" w:hAnsi="Arial" w:cs="Arial"/>
          <w:sz w:val="20"/>
        </w:rPr>
        <w:t>Shawn Coughlin, Kirsten Beronio, Julia Richardson, Sarah Wattenberg, Jessica Zigmond</w:t>
      </w:r>
      <w:r w:rsidR="00447AF0">
        <w:rPr>
          <w:rFonts w:ascii="Arial" w:hAnsi="Arial" w:cs="Arial"/>
          <w:sz w:val="20"/>
        </w:rPr>
        <w:t xml:space="preserve"> </w:t>
      </w:r>
    </w:p>
    <w:p w14:paraId="43432DF1" w14:textId="254586E6" w:rsidR="00B950E1" w:rsidRDefault="0035226E">
      <w:pPr>
        <w:rPr>
          <w:rFonts w:ascii="Arial" w:hAnsi="Arial" w:cs="Arial"/>
          <w:sz w:val="20"/>
          <w:szCs w:val="20"/>
        </w:rPr>
      </w:pPr>
      <w:r>
        <w:rPr>
          <w:rFonts w:ascii="Arial" w:hAnsi="Arial" w:cs="Arial"/>
          <w:sz w:val="20"/>
        </w:rPr>
        <w:t>Absent:</w:t>
      </w:r>
      <w:r>
        <w:rPr>
          <w:rFonts w:ascii="Arial" w:hAnsi="Arial" w:cs="Arial"/>
          <w:sz w:val="20"/>
        </w:rPr>
        <w:tab/>
      </w:r>
      <w:r>
        <w:rPr>
          <w:rFonts w:ascii="Arial" w:hAnsi="Arial" w:cs="Arial"/>
          <w:sz w:val="20"/>
        </w:rPr>
        <w:tab/>
      </w:r>
      <w:r w:rsidR="00BB497C">
        <w:rPr>
          <w:rFonts w:ascii="Arial" w:hAnsi="Arial" w:cs="Arial"/>
          <w:sz w:val="20"/>
          <w:szCs w:val="20"/>
        </w:rPr>
        <w:t>Tom Kenn</w:t>
      </w:r>
      <w:r w:rsidR="00DC39E8">
        <w:rPr>
          <w:rFonts w:ascii="Arial" w:hAnsi="Arial" w:cs="Arial"/>
          <w:sz w:val="20"/>
          <w:szCs w:val="20"/>
        </w:rPr>
        <w:t>e</w:t>
      </w:r>
      <w:r w:rsidR="00BB497C">
        <w:rPr>
          <w:rFonts w:ascii="Arial" w:hAnsi="Arial" w:cs="Arial"/>
          <w:sz w:val="20"/>
          <w:szCs w:val="20"/>
        </w:rPr>
        <w:t>y</w:t>
      </w:r>
      <w:r w:rsidR="00DC39E8">
        <w:rPr>
          <w:rFonts w:ascii="Arial" w:hAnsi="Arial" w:cs="Arial"/>
          <w:sz w:val="20"/>
          <w:szCs w:val="20"/>
        </w:rPr>
        <w:t>, Phil Spencer</w:t>
      </w:r>
    </w:p>
    <w:p w14:paraId="292CC263" w14:textId="352A10A1" w:rsidR="00AF3F32" w:rsidRDefault="00AF3F32">
      <w:pPr>
        <w:rPr>
          <w:rFonts w:ascii="Arial" w:hAnsi="Arial" w:cs="Arial"/>
          <w:sz w:val="20"/>
          <w:szCs w:val="20"/>
        </w:rPr>
      </w:pPr>
    </w:p>
    <w:p w14:paraId="19A322F6" w14:textId="22810359" w:rsidR="009B6510" w:rsidRDefault="009B6510" w:rsidP="00AF3F32">
      <w:pPr>
        <w:pStyle w:val="ListParagraph"/>
        <w:numPr>
          <w:ilvl w:val="0"/>
          <w:numId w:val="1"/>
        </w:numPr>
        <w:rPr>
          <w:rFonts w:ascii="Arial" w:hAnsi="Arial" w:cs="Arial"/>
          <w:b/>
          <w:bCs/>
          <w:sz w:val="20"/>
          <w:szCs w:val="20"/>
        </w:rPr>
      </w:pPr>
      <w:r>
        <w:rPr>
          <w:rFonts w:ascii="Arial" w:hAnsi="Arial" w:cs="Arial"/>
          <w:b/>
          <w:bCs/>
          <w:sz w:val="20"/>
          <w:szCs w:val="20"/>
        </w:rPr>
        <w:t>Introductions</w:t>
      </w:r>
    </w:p>
    <w:p w14:paraId="4A6A27DA" w14:textId="77777777" w:rsidR="009B6510" w:rsidRDefault="009B6510" w:rsidP="009B6510">
      <w:pPr>
        <w:pStyle w:val="ListParagraph"/>
        <w:ind w:left="1080"/>
        <w:rPr>
          <w:rFonts w:ascii="Arial" w:hAnsi="Arial" w:cs="Arial"/>
          <w:b/>
          <w:bCs/>
          <w:sz w:val="20"/>
          <w:szCs w:val="20"/>
        </w:rPr>
      </w:pPr>
    </w:p>
    <w:p w14:paraId="3BD29466" w14:textId="43BF36B9" w:rsidR="00AF3F32" w:rsidRPr="00AF3F32" w:rsidRDefault="00AF3F32" w:rsidP="00AF3F32">
      <w:pPr>
        <w:pStyle w:val="ListParagraph"/>
        <w:numPr>
          <w:ilvl w:val="0"/>
          <w:numId w:val="1"/>
        </w:numPr>
        <w:rPr>
          <w:rFonts w:ascii="Arial" w:hAnsi="Arial" w:cs="Arial"/>
          <w:b/>
          <w:bCs/>
          <w:sz w:val="20"/>
          <w:szCs w:val="20"/>
        </w:rPr>
      </w:pPr>
      <w:r w:rsidRPr="00AF3F32">
        <w:rPr>
          <w:rFonts w:ascii="Arial" w:hAnsi="Arial" w:cs="Arial"/>
          <w:b/>
          <w:bCs/>
          <w:sz w:val="20"/>
          <w:szCs w:val="20"/>
        </w:rPr>
        <w:t>Minutes Approval</w:t>
      </w:r>
    </w:p>
    <w:p w14:paraId="29CCC0F7" w14:textId="0B12807A" w:rsidR="00AF3F32" w:rsidRDefault="008D15A5" w:rsidP="00AF3F32">
      <w:pPr>
        <w:pStyle w:val="ListParagraph"/>
        <w:ind w:left="1080"/>
        <w:rPr>
          <w:rFonts w:ascii="Arial" w:hAnsi="Arial" w:cs="Arial"/>
          <w:sz w:val="20"/>
          <w:szCs w:val="20"/>
        </w:rPr>
      </w:pPr>
      <w:r>
        <w:rPr>
          <w:rFonts w:ascii="Arial" w:hAnsi="Arial" w:cs="Arial"/>
          <w:sz w:val="20"/>
          <w:szCs w:val="20"/>
        </w:rPr>
        <w:t>A m</w:t>
      </w:r>
      <w:r w:rsidR="00AF3F32">
        <w:rPr>
          <w:rFonts w:ascii="Arial" w:hAnsi="Arial" w:cs="Arial"/>
          <w:sz w:val="20"/>
          <w:szCs w:val="20"/>
        </w:rPr>
        <w:t xml:space="preserve">otion </w:t>
      </w:r>
      <w:r>
        <w:rPr>
          <w:rFonts w:ascii="Arial" w:hAnsi="Arial" w:cs="Arial"/>
          <w:sz w:val="20"/>
          <w:szCs w:val="20"/>
        </w:rPr>
        <w:t>was made and seconded to approve the March 2021 board call minutes. There was no discussion, and members</w:t>
      </w:r>
      <w:r w:rsidR="00AF3F32">
        <w:rPr>
          <w:rFonts w:ascii="Arial" w:hAnsi="Arial" w:cs="Arial"/>
          <w:sz w:val="20"/>
          <w:szCs w:val="20"/>
        </w:rPr>
        <w:t xml:space="preserve"> </w:t>
      </w:r>
      <w:r>
        <w:rPr>
          <w:rFonts w:ascii="Arial" w:hAnsi="Arial" w:cs="Arial"/>
          <w:sz w:val="20"/>
          <w:szCs w:val="20"/>
        </w:rPr>
        <w:t xml:space="preserve">approved the minutes without objection unanimously. </w:t>
      </w:r>
    </w:p>
    <w:p w14:paraId="25AC96DD" w14:textId="77777777" w:rsidR="00AF3F32" w:rsidRDefault="00AF3F32" w:rsidP="00AF3F32">
      <w:pPr>
        <w:pStyle w:val="ListParagraph"/>
        <w:ind w:left="1080"/>
        <w:rPr>
          <w:rFonts w:ascii="Arial" w:hAnsi="Arial" w:cs="Arial"/>
          <w:sz w:val="20"/>
          <w:szCs w:val="20"/>
        </w:rPr>
      </w:pPr>
    </w:p>
    <w:p w14:paraId="190B2149" w14:textId="77777777" w:rsidR="00AF3F32" w:rsidRPr="00AF3F32" w:rsidRDefault="00AF3F32" w:rsidP="00AF3F32">
      <w:pPr>
        <w:pStyle w:val="ListParagraph"/>
        <w:numPr>
          <w:ilvl w:val="0"/>
          <w:numId w:val="1"/>
        </w:numPr>
        <w:rPr>
          <w:rFonts w:ascii="Arial" w:hAnsi="Arial" w:cs="Arial"/>
          <w:b/>
          <w:bCs/>
          <w:sz w:val="20"/>
          <w:szCs w:val="20"/>
        </w:rPr>
      </w:pPr>
      <w:r w:rsidRPr="00AF3F32">
        <w:rPr>
          <w:rFonts w:ascii="Arial" w:hAnsi="Arial" w:cs="Arial"/>
          <w:b/>
          <w:bCs/>
          <w:sz w:val="20"/>
          <w:szCs w:val="20"/>
        </w:rPr>
        <w:t>New Member Ratification</w:t>
      </w:r>
    </w:p>
    <w:p w14:paraId="0C4C82A7" w14:textId="0D801259" w:rsidR="00AF3F32" w:rsidRPr="009E14A9" w:rsidRDefault="00AF3F32" w:rsidP="009E14A9">
      <w:pPr>
        <w:pStyle w:val="ListParagraph"/>
        <w:ind w:left="1080"/>
        <w:rPr>
          <w:rFonts w:ascii="Arial" w:hAnsi="Arial" w:cs="Arial"/>
          <w:sz w:val="20"/>
          <w:szCs w:val="20"/>
        </w:rPr>
      </w:pPr>
      <w:r>
        <w:rPr>
          <w:rFonts w:ascii="Arial" w:hAnsi="Arial" w:cs="Arial"/>
          <w:sz w:val="20"/>
          <w:szCs w:val="20"/>
        </w:rPr>
        <w:t xml:space="preserve">Board members voted </w:t>
      </w:r>
      <w:r w:rsidR="009E14A9">
        <w:rPr>
          <w:rFonts w:ascii="Arial" w:hAnsi="Arial" w:cs="Arial"/>
          <w:sz w:val="20"/>
          <w:szCs w:val="20"/>
        </w:rPr>
        <w:t xml:space="preserve">unanimously </w:t>
      </w:r>
      <w:r>
        <w:rPr>
          <w:rFonts w:ascii="Arial" w:hAnsi="Arial" w:cs="Arial"/>
          <w:sz w:val="20"/>
          <w:szCs w:val="20"/>
        </w:rPr>
        <w:t xml:space="preserve">to ratify the following new members: </w:t>
      </w:r>
    </w:p>
    <w:p w14:paraId="6189D224" w14:textId="6048348F" w:rsidR="009E14A9" w:rsidRPr="009E14A9" w:rsidRDefault="009E14A9" w:rsidP="009E14A9">
      <w:pPr>
        <w:pStyle w:val="Default"/>
        <w:numPr>
          <w:ilvl w:val="0"/>
          <w:numId w:val="2"/>
        </w:numPr>
        <w:ind w:left="1440"/>
      </w:pPr>
      <w:r>
        <w:rPr>
          <w:b/>
          <w:bCs/>
          <w:sz w:val="20"/>
          <w:szCs w:val="20"/>
        </w:rPr>
        <w:t xml:space="preserve">Addiction Medical Solutions, FL: Michael </w:t>
      </w:r>
      <w:proofErr w:type="spellStart"/>
      <w:r>
        <w:rPr>
          <w:b/>
          <w:bCs/>
          <w:sz w:val="20"/>
          <w:szCs w:val="20"/>
        </w:rPr>
        <w:t>Errico</w:t>
      </w:r>
      <w:proofErr w:type="spellEnd"/>
      <w:r>
        <w:rPr>
          <w:b/>
          <w:bCs/>
          <w:sz w:val="20"/>
          <w:szCs w:val="20"/>
        </w:rPr>
        <w:t xml:space="preserve">, President </w:t>
      </w:r>
    </w:p>
    <w:p w14:paraId="7F4F8A6A" w14:textId="77777777" w:rsidR="009E14A9" w:rsidRDefault="009E14A9" w:rsidP="009E14A9">
      <w:pPr>
        <w:pStyle w:val="Default"/>
        <w:ind w:left="1440"/>
        <w:rPr>
          <w:sz w:val="20"/>
          <w:szCs w:val="20"/>
        </w:rPr>
      </w:pPr>
      <w:r>
        <w:rPr>
          <w:sz w:val="20"/>
          <w:szCs w:val="20"/>
        </w:rPr>
        <w:t xml:space="preserve">Addiction Medical Solutions is a multi-facility organization. Levels of care and patient populations include outpatient adults and older adults. </w:t>
      </w:r>
    </w:p>
    <w:p w14:paraId="2295511E" w14:textId="77777777" w:rsidR="009E14A9" w:rsidRDefault="009E14A9" w:rsidP="009E14A9">
      <w:pPr>
        <w:pStyle w:val="Default"/>
        <w:ind w:left="720"/>
        <w:rPr>
          <w:sz w:val="20"/>
          <w:szCs w:val="20"/>
        </w:rPr>
      </w:pPr>
    </w:p>
    <w:p w14:paraId="297DEE75" w14:textId="4F8453F2" w:rsidR="009E14A9" w:rsidRDefault="009E14A9" w:rsidP="009E14A9">
      <w:pPr>
        <w:pStyle w:val="Default"/>
        <w:numPr>
          <w:ilvl w:val="0"/>
          <w:numId w:val="2"/>
        </w:numPr>
        <w:ind w:left="1440"/>
        <w:rPr>
          <w:sz w:val="20"/>
          <w:szCs w:val="20"/>
        </w:rPr>
      </w:pPr>
      <w:r>
        <w:rPr>
          <w:b/>
          <w:bCs/>
          <w:sz w:val="20"/>
          <w:szCs w:val="20"/>
        </w:rPr>
        <w:t xml:space="preserve">Generations Behavioral Health, LLC, TN: Edward Stack, Co-Chairman </w:t>
      </w:r>
    </w:p>
    <w:p w14:paraId="155F83FD" w14:textId="77777777" w:rsidR="009E14A9" w:rsidRPr="009E14A9" w:rsidRDefault="009E14A9" w:rsidP="009E14A9">
      <w:pPr>
        <w:pStyle w:val="Default"/>
        <w:ind w:left="720" w:firstLine="720"/>
        <w:rPr>
          <w:color w:val="auto"/>
          <w:sz w:val="20"/>
          <w:szCs w:val="20"/>
        </w:rPr>
      </w:pPr>
      <w:r w:rsidRPr="009E14A9">
        <w:rPr>
          <w:color w:val="auto"/>
          <w:sz w:val="20"/>
          <w:szCs w:val="20"/>
        </w:rPr>
        <w:t xml:space="preserve">Generations Behavioral Health is a multi-facility organization. Levels of care and patient </w:t>
      </w:r>
    </w:p>
    <w:p w14:paraId="0BDA251A" w14:textId="60A8C145" w:rsidR="009E14A9" w:rsidRPr="009E14A9" w:rsidRDefault="009E14A9" w:rsidP="00F60F87">
      <w:pPr>
        <w:pStyle w:val="Default"/>
        <w:ind w:left="1440"/>
        <w:rPr>
          <w:color w:val="auto"/>
          <w:sz w:val="20"/>
          <w:szCs w:val="20"/>
        </w:rPr>
      </w:pPr>
      <w:r w:rsidRPr="009E14A9">
        <w:rPr>
          <w:color w:val="auto"/>
          <w:sz w:val="20"/>
          <w:szCs w:val="20"/>
        </w:rPr>
        <w:t xml:space="preserve">populations include inpatient adults and older adults, partial hospitalization adults and older </w:t>
      </w:r>
      <w:proofErr w:type="gramStart"/>
      <w:r w:rsidRPr="009E14A9">
        <w:rPr>
          <w:color w:val="auto"/>
          <w:sz w:val="20"/>
          <w:szCs w:val="20"/>
        </w:rPr>
        <w:t>adults;</w:t>
      </w:r>
      <w:proofErr w:type="gramEnd"/>
      <w:r w:rsidRPr="009E14A9">
        <w:rPr>
          <w:color w:val="auto"/>
          <w:sz w:val="20"/>
          <w:szCs w:val="20"/>
        </w:rPr>
        <w:t xml:space="preserve"> and outpatient adults and older adults. </w:t>
      </w:r>
    </w:p>
    <w:p w14:paraId="6621773E" w14:textId="054CA5B8" w:rsidR="009E14A9" w:rsidRDefault="009E14A9" w:rsidP="009E14A9">
      <w:pPr>
        <w:pStyle w:val="Default"/>
        <w:ind w:left="720"/>
        <w:rPr>
          <w:sz w:val="20"/>
          <w:szCs w:val="20"/>
        </w:rPr>
      </w:pPr>
      <w:r>
        <w:rPr>
          <w:sz w:val="20"/>
          <w:szCs w:val="20"/>
        </w:rPr>
        <w:t xml:space="preserve"> </w:t>
      </w:r>
    </w:p>
    <w:p w14:paraId="4ACE0906" w14:textId="4125E726" w:rsidR="009E14A9" w:rsidRDefault="009E14A9" w:rsidP="009E14A9">
      <w:pPr>
        <w:pStyle w:val="Default"/>
        <w:numPr>
          <w:ilvl w:val="0"/>
          <w:numId w:val="2"/>
        </w:numPr>
        <w:ind w:left="1440"/>
        <w:rPr>
          <w:sz w:val="20"/>
          <w:szCs w:val="20"/>
        </w:rPr>
      </w:pPr>
      <w:r>
        <w:rPr>
          <w:b/>
          <w:bCs/>
          <w:sz w:val="20"/>
          <w:szCs w:val="20"/>
        </w:rPr>
        <w:t xml:space="preserve">Pennsylvania Psychiatric Institute, PA: Kimberly </w:t>
      </w:r>
      <w:proofErr w:type="spellStart"/>
      <w:r>
        <w:rPr>
          <w:b/>
          <w:bCs/>
          <w:sz w:val="20"/>
          <w:szCs w:val="20"/>
        </w:rPr>
        <w:t>Feeman</w:t>
      </w:r>
      <w:proofErr w:type="spellEnd"/>
      <w:r>
        <w:rPr>
          <w:b/>
          <w:bCs/>
          <w:sz w:val="20"/>
          <w:szCs w:val="20"/>
        </w:rPr>
        <w:t xml:space="preserve">, Chief Executive Officer </w:t>
      </w:r>
    </w:p>
    <w:p w14:paraId="3D9A352E" w14:textId="2CE86895" w:rsidR="00AF3F32" w:rsidRPr="009E14A9" w:rsidRDefault="009E14A9" w:rsidP="009E14A9">
      <w:pPr>
        <w:pStyle w:val="ListParagraph"/>
        <w:ind w:left="1440"/>
        <w:rPr>
          <w:rFonts w:ascii="Arial" w:hAnsi="Arial" w:cs="Arial"/>
          <w:sz w:val="20"/>
          <w:szCs w:val="20"/>
        </w:rPr>
      </w:pPr>
      <w:r w:rsidRPr="009E14A9">
        <w:rPr>
          <w:rFonts w:ascii="Arial" w:hAnsi="Arial" w:cs="Arial"/>
          <w:sz w:val="20"/>
          <w:szCs w:val="20"/>
        </w:rPr>
        <w:t>Pennsylvania Psychiatric Institute rejoined the association. It is a specialty inpatient hospital. Levels of care and patient populations include inpatient children, adolescents, adults, and older adults; partial hospitalization children, adolescents, adults, and older adults; and outpatient children, adolescents, adults, and older adults.</w:t>
      </w:r>
    </w:p>
    <w:p w14:paraId="6B00D48C" w14:textId="77777777" w:rsidR="009E14A9" w:rsidRPr="00535549" w:rsidRDefault="009E14A9" w:rsidP="009E14A9">
      <w:pPr>
        <w:pStyle w:val="ListParagraph"/>
        <w:ind w:left="1080"/>
        <w:rPr>
          <w:rFonts w:ascii="Arial" w:hAnsi="Arial" w:cs="Arial"/>
          <w:b/>
          <w:bCs/>
          <w:sz w:val="20"/>
          <w:szCs w:val="20"/>
        </w:rPr>
      </w:pPr>
    </w:p>
    <w:p w14:paraId="23268330" w14:textId="241F9FD6" w:rsidR="00AF3F32" w:rsidRPr="00535549" w:rsidRDefault="00535549" w:rsidP="00AF3F32">
      <w:pPr>
        <w:pStyle w:val="ListParagraph"/>
        <w:numPr>
          <w:ilvl w:val="0"/>
          <w:numId w:val="1"/>
        </w:numPr>
        <w:rPr>
          <w:rFonts w:ascii="Arial" w:hAnsi="Arial" w:cs="Arial"/>
          <w:b/>
          <w:bCs/>
          <w:sz w:val="20"/>
          <w:szCs w:val="20"/>
        </w:rPr>
      </w:pPr>
      <w:r w:rsidRPr="00535549">
        <w:rPr>
          <w:rFonts w:ascii="Arial" w:hAnsi="Arial" w:cs="Arial"/>
          <w:b/>
          <w:bCs/>
          <w:sz w:val="20"/>
          <w:szCs w:val="20"/>
        </w:rPr>
        <w:lastRenderedPageBreak/>
        <w:t>Office Update</w:t>
      </w:r>
    </w:p>
    <w:p w14:paraId="6C439135" w14:textId="2A3B6687" w:rsidR="00535549" w:rsidRDefault="00535549" w:rsidP="00535549">
      <w:pPr>
        <w:pStyle w:val="ListParagraph"/>
        <w:ind w:left="1080"/>
        <w:rPr>
          <w:rFonts w:ascii="Arial" w:hAnsi="Arial" w:cs="Arial"/>
          <w:sz w:val="20"/>
          <w:szCs w:val="20"/>
        </w:rPr>
      </w:pPr>
      <w:r>
        <w:rPr>
          <w:rFonts w:ascii="Arial" w:hAnsi="Arial" w:cs="Arial"/>
          <w:sz w:val="20"/>
          <w:szCs w:val="20"/>
        </w:rPr>
        <w:t xml:space="preserve">Shawn reported that John Snook, </w:t>
      </w:r>
      <w:r w:rsidR="00457170">
        <w:rPr>
          <w:rFonts w:ascii="Arial" w:hAnsi="Arial" w:cs="Arial"/>
          <w:sz w:val="20"/>
          <w:szCs w:val="20"/>
        </w:rPr>
        <w:t>formerly NABH’s director of government relations and strategic initiatives,</w:t>
      </w:r>
      <w:r>
        <w:rPr>
          <w:rFonts w:ascii="Arial" w:hAnsi="Arial" w:cs="Arial"/>
          <w:sz w:val="20"/>
          <w:szCs w:val="20"/>
        </w:rPr>
        <w:t xml:space="preserve"> </w:t>
      </w:r>
      <w:r w:rsidR="00457170">
        <w:rPr>
          <w:rFonts w:ascii="Arial" w:hAnsi="Arial" w:cs="Arial"/>
          <w:sz w:val="20"/>
          <w:szCs w:val="20"/>
        </w:rPr>
        <w:t>resigned from the</w:t>
      </w:r>
      <w:r>
        <w:rPr>
          <w:rFonts w:ascii="Arial" w:hAnsi="Arial" w:cs="Arial"/>
          <w:sz w:val="20"/>
          <w:szCs w:val="20"/>
        </w:rPr>
        <w:t xml:space="preserve"> association</w:t>
      </w:r>
      <w:r w:rsidR="00457170">
        <w:rPr>
          <w:rFonts w:ascii="Arial" w:hAnsi="Arial" w:cs="Arial"/>
          <w:sz w:val="20"/>
          <w:szCs w:val="20"/>
        </w:rPr>
        <w:t xml:space="preserve"> in September upon his move </w:t>
      </w:r>
      <w:r w:rsidR="001C006D">
        <w:rPr>
          <w:rFonts w:ascii="Arial" w:hAnsi="Arial" w:cs="Arial"/>
          <w:sz w:val="20"/>
          <w:szCs w:val="20"/>
        </w:rPr>
        <w:t xml:space="preserve">from </w:t>
      </w:r>
      <w:r w:rsidR="00457170">
        <w:rPr>
          <w:rFonts w:ascii="Arial" w:hAnsi="Arial" w:cs="Arial"/>
          <w:sz w:val="20"/>
          <w:szCs w:val="20"/>
        </w:rPr>
        <w:t>Washington, DC.</w:t>
      </w:r>
    </w:p>
    <w:p w14:paraId="74991171" w14:textId="2F3F0F5E" w:rsidR="00535549" w:rsidRDefault="00535549" w:rsidP="00535549">
      <w:pPr>
        <w:pStyle w:val="ListParagraph"/>
        <w:ind w:left="1080"/>
        <w:rPr>
          <w:rFonts w:ascii="Arial" w:hAnsi="Arial" w:cs="Arial"/>
          <w:sz w:val="20"/>
          <w:szCs w:val="20"/>
        </w:rPr>
      </w:pPr>
    </w:p>
    <w:p w14:paraId="55CAEA4D" w14:textId="77777777" w:rsidR="003A1FBF" w:rsidRDefault="00535549" w:rsidP="00535549">
      <w:pPr>
        <w:pStyle w:val="ListParagraph"/>
        <w:ind w:left="1080"/>
        <w:rPr>
          <w:rFonts w:ascii="Arial" w:hAnsi="Arial" w:cs="Arial"/>
          <w:sz w:val="20"/>
          <w:szCs w:val="20"/>
        </w:rPr>
      </w:pPr>
      <w:r>
        <w:rPr>
          <w:rFonts w:ascii="Arial" w:hAnsi="Arial" w:cs="Arial"/>
          <w:sz w:val="20"/>
          <w:szCs w:val="20"/>
        </w:rPr>
        <w:t>NABH has hired bipartisan lobbying firm Thorn Run Partner</w:t>
      </w:r>
      <w:r w:rsidR="00457170">
        <w:rPr>
          <w:rFonts w:ascii="Arial" w:hAnsi="Arial" w:cs="Arial"/>
          <w:sz w:val="20"/>
          <w:szCs w:val="20"/>
        </w:rPr>
        <w:t>s</w:t>
      </w:r>
      <w:r w:rsidR="003D2C80">
        <w:rPr>
          <w:rFonts w:ascii="Arial" w:hAnsi="Arial" w:cs="Arial"/>
          <w:sz w:val="20"/>
          <w:szCs w:val="20"/>
        </w:rPr>
        <w:t xml:space="preserve"> for lobbying efforts</w:t>
      </w:r>
      <w:r>
        <w:rPr>
          <w:rFonts w:ascii="Arial" w:hAnsi="Arial" w:cs="Arial"/>
          <w:sz w:val="20"/>
          <w:szCs w:val="20"/>
        </w:rPr>
        <w:t xml:space="preserve">. The lead contact there is </w:t>
      </w:r>
      <w:r w:rsidRPr="00E6060E">
        <w:rPr>
          <w:rFonts w:ascii="Arial" w:hAnsi="Arial" w:cs="Arial"/>
          <w:b/>
          <w:bCs/>
          <w:sz w:val="20"/>
          <w:szCs w:val="20"/>
        </w:rPr>
        <w:t>Catherine Finely</w:t>
      </w:r>
      <w:r>
        <w:rPr>
          <w:rFonts w:ascii="Arial" w:hAnsi="Arial" w:cs="Arial"/>
          <w:sz w:val="20"/>
          <w:szCs w:val="20"/>
        </w:rPr>
        <w:t xml:space="preserve">, </w:t>
      </w:r>
      <w:r w:rsidR="003A1FBF">
        <w:rPr>
          <w:rFonts w:ascii="Arial" w:hAnsi="Arial" w:cs="Arial"/>
          <w:sz w:val="20"/>
          <w:szCs w:val="20"/>
        </w:rPr>
        <w:t>who has more than 20 years of experience in Washington. Catherine worked on the Senate Finance and Senate HELP Committees and has served as the</w:t>
      </w:r>
      <w:r>
        <w:rPr>
          <w:rFonts w:ascii="Arial" w:hAnsi="Arial" w:cs="Arial"/>
          <w:sz w:val="20"/>
          <w:szCs w:val="20"/>
        </w:rPr>
        <w:t xml:space="preserve"> staff director for the Senate Special Committee on Aging. </w:t>
      </w:r>
    </w:p>
    <w:p w14:paraId="51FEB78C" w14:textId="77777777" w:rsidR="003A1FBF" w:rsidRDefault="003A1FBF" w:rsidP="00535549">
      <w:pPr>
        <w:pStyle w:val="ListParagraph"/>
        <w:ind w:left="1080"/>
        <w:rPr>
          <w:rFonts w:ascii="Arial" w:hAnsi="Arial" w:cs="Arial"/>
          <w:sz w:val="20"/>
          <w:szCs w:val="20"/>
        </w:rPr>
      </w:pPr>
    </w:p>
    <w:p w14:paraId="213D519B" w14:textId="3CA95857" w:rsidR="00535549" w:rsidRDefault="00535549" w:rsidP="00535549">
      <w:pPr>
        <w:pStyle w:val="ListParagraph"/>
        <w:ind w:left="1080"/>
        <w:rPr>
          <w:rFonts w:ascii="Arial" w:hAnsi="Arial" w:cs="Arial"/>
          <w:sz w:val="20"/>
          <w:szCs w:val="20"/>
        </w:rPr>
      </w:pPr>
      <w:r>
        <w:rPr>
          <w:rFonts w:ascii="Arial" w:hAnsi="Arial" w:cs="Arial"/>
          <w:sz w:val="20"/>
          <w:szCs w:val="20"/>
        </w:rPr>
        <w:t>Shawn provided a brief summary of the</w:t>
      </w:r>
      <w:r w:rsidR="003A1FBF">
        <w:rPr>
          <w:rFonts w:ascii="Arial" w:hAnsi="Arial" w:cs="Arial"/>
          <w:sz w:val="20"/>
          <w:szCs w:val="20"/>
        </w:rPr>
        <w:t xml:space="preserve"> other members of the</w:t>
      </w:r>
      <w:r>
        <w:rPr>
          <w:rFonts w:ascii="Arial" w:hAnsi="Arial" w:cs="Arial"/>
          <w:sz w:val="20"/>
          <w:szCs w:val="20"/>
        </w:rPr>
        <w:t xml:space="preserve"> Thorn Run team</w:t>
      </w:r>
      <w:r w:rsidR="003A1FBF">
        <w:rPr>
          <w:rFonts w:ascii="Arial" w:hAnsi="Arial" w:cs="Arial"/>
          <w:sz w:val="20"/>
          <w:szCs w:val="20"/>
        </w:rPr>
        <w:t>:</w:t>
      </w:r>
    </w:p>
    <w:p w14:paraId="3783E0A1" w14:textId="77777777" w:rsidR="003A1FBF" w:rsidRDefault="003A1FBF" w:rsidP="00535549">
      <w:pPr>
        <w:pStyle w:val="ListParagraph"/>
        <w:ind w:left="1080"/>
        <w:rPr>
          <w:rFonts w:ascii="Arial" w:hAnsi="Arial" w:cs="Arial"/>
          <w:sz w:val="20"/>
          <w:szCs w:val="20"/>
        </w:rPr>
      </w:pPr>
    </w:p>
    <w:p w14:paraId="47AEE629" w14:textId="099C34FD" w:rsidR="003A1FBF" w:rsidRPr="003A1FBF" w:rsidRDefault="003A1FBF" w:rsidP="00535549">
      <w:pPr>
        <w:pStyle w:val="ListParagraph"/>
        <w:ind w:left="1080"/>
        <w:rPr>
          <w:rFonts w:ascii="Arial" w:hAnsi="Arial" w:cs="Arial"/>
          <w:sz w:val="20"/>
          <w:szCs w:val="20"/>
        </w:rPr>
      </w:pPr>
      <w:r w:rsidRPr="00E6060E">
        <w:rPr>
          <w:rFonts w:ascii="Arial" w:hAnsi="Arial" w:cs="Arial"/>
          <w:b/>
          <w:bCs/>
          <w:sz w:val="20"/>
          <w:szCs w:val="20"/>
        </w:rPr>
        <w:t>Stuart Chapman</w:t>
      </w:r>
      <w:r w:rsidRPr="003A1FBF">
        <w:rPr>
          <w:rFonts w:ascii="Arial" w:hAnsi="Arial" w:cs="Arial"/>
          <w:sz w:val="20"/>
          <w:szCs w:val="20"/>
        </w:rPr>
        <w:t>: Partner who h</w:t>
      </w:r>
      <w:r>
        <w:rPr>
          <w:rFonts w:ascii="Arial" w:hAnsi="Arial" w:cs="Arial"/>
          <w:sz w:val="20"/>
          <w:szCs w:val="20"/>
        </w:rPr>
        <w:t>as more than 15 years of experience in Washington</w:t>
      </w:r>
    </w:p>
    <w:p w14:paraId="4B8A5C17" w14:textId="15FBB13B" w:rsidR="003A1FBF" w:rsidRPr="003A1FBF" w:rsidRDefault="003A1FBF" w:rsidP="00535549">
      <w:pPr>
        <w:pStyle w:val="ListParagraph"/>
        <w:ind w:left="1080"/>
        <w:rPr>
          <w:rFonts w:ascii="Arial" w:hAnsi="Arial" w:cs="Arial"/>
          <w:sz w:val="20"/>
          <w:szCs w:val="20"/>
        </w:rPr>
      </w:pPr>
    </w:p>
    <w:p w14:paraId="73CAD3DC" w14:textId="0898B681" w:rsidR="003A1FBF" w:rsidRPr="003A1FBF" w:rsidRDefault="003A1FBF" w:rsidP="00535549">
      <w:pPr>
        <w:pStyle w:val="ListParagraph"/>
        <w:ind w:left="1080"/>
        <w:rPr>
          <w:rFonts w:ascii="Arial" w:hAnsi="Arial" w:cs="Arial"/>
          <w:sz w:val="20"/>
          <w:szCs w:val="20"/>
        </w:rPr>
      </w:pPr>
      <w:r w:rsidRPr="00E6060E">
        <w:rPr>
          <w:rFonts w:ascii="Arial" w:hAnsi="Arial" w:cs="Arial"/>
          <w:b/>
          <w:bCs/>
          <w:sz w:val="20"/>
          <w:szCs w:val="20"/>
        </w:rPr>
        <w:t>JP Brandt</w:t>
      </w:r>
      <w:r w:rsidRPr="003A1FBF">
        <w:rPr>
          <w:rFonts w:ascii="Arial" w:hAnsi="Arial" w:cs="Arial"/>
          <w:sz w:val="20"/>
          <w:szCs w:val="20"/>
        </w:rPr>
        <w:t>: Senior Health P</w:t>
      </w:r>
      <w:r>
        <w:rPr>
          <w:rFonts w:ascii="Arial" w:hAnsi="Arial" w:cs="Arial"/>
          <w:sz w:val="20"/>
          <w:szCs w:val="20"/>
        </w:rPr>
        <w:t>olicy Counsel who leads the firm’s healthcare policy team</w:t>
      </w:r>
    </w:p>
    <w:p w14:paraId="4086B620" w14:textId="7525697C" w:rsidR="003A1FBF" w:rsidRPr="003A1FBF" w:rsidRDefault="003A1FBF" w:rsidP="00535549">
      <w:pPr>
        <w:pStyle w:val="ListParagraph"/>
        <w:ind w:left="1080"/>
        <w:rPr>
          <w:rFonts w:ascii="Arial" w:hAnsi="Arial" w:cs="Arial"/>
          <w:sz w:val="20"/>
          <w:szCs w:val="20"/>
        </w:rPr>
      </w:pPr>
    </w:p>
    <w:p w14:paraId="78DD6A3E" w14:textId="45AE732E" w:rsidR="003A1FBF" w:rsidRDefault="003A1FBF" w:rsidP="00535549">
      <w:pPr>
        <w:pStyle w:val="ListParagraph"/>
        <w:ind w:left="1080"/>
        <w:rPr>
          <w:rFonts w:ascii="Arial" w:hAnsi="Arial" w:cs="Arial"/>
          <w:i/>
          <w:iCs/>
          <w:sz w:val="20"/>
          <w:szCs w:val="20"/>
        </w:rPr>
      </w:pPr>
      <w:r w:rsidRPr="00E6060E">
        <w:rPr>
          <w:rFonts w:ascii="Arial" w:hAnsi="Arial" w:cs="Arial"/>
          <w:b/>
          <w:bCs/>
          <w:sz w:val="20"/>
          <w:szCs w:val="20"/>
        </w:rPr>
        <w:t xml:space="preserve">Jessie Howe </w:t>
      </w:r>
      <w:proofErr w:type="spellStart"/>
      <w:r w:rsidRPr="00E6060E">
        <w:rPr>
          <w:rFonts w:ascii="Arial" w:hAnsi="Arial" w:cs="Arial"/>
          <w:b/>
          <w:bCs/>
          <w:sz w:val="20"/>
          <w:szCs w:val="20"/>
        </w:rPr>
        <w:t>Brairton</w:t>
      </w:r>
      <w:proofErr w:type="spellEnd"/>
      <w:r w:rsidRPr="003A1FBF">
        <w:rPr>
          <w:rFonts w:ascii="Arial" w:hAnsi="Arial" w:cs="Arial"/>
          <w:sz w:val="20"/>
          <w:szCs w:val="20"/>
        </w:rPr>
        <w:t>: Senior Vice Presid</w:t>
      </w:r>
      <w:r>
        <w:rPr>
          <w:rFonts w:ascii="Arial" w:hAnsi="Arial" w:cs="Arial"/>
          <w:sz w:val="20"/>
          <w:szCs w:val="20"/>
        </w:rPr>
        <w:t xml:space="preserve">ent who has experience </w:t>
      </w:r>
      <w:r w:rsidR="00E6060E">
        <w:rPr>
          <w:rFonts w:ascii="Arial" w:hAnsi="Arial" w:cs="Arial"/>
          <w:sz w:val="20"/>
          <w:szCs w:val="20"/>
        </w:rPr>
        <w:t>lobbying Congress on Medicare and the</w:t>
      </w:r>
      <w:r>
        <w:rPr>
          <w:rFonts w:ascii="Arial" w:hAnsi="Arial" w:cs="Arial"/>
          <w:sz w:val="20"/>
          <w:szCs w:val="20"/>
        </w:rPr>
        <w:t xml:space="preserve"> </w:t>
      </w:r>
      <w:r w:rsidRPr="00E6060E">
        <w:rPr>
          <w:rFonts w:ascii="Arial" w:hAnsi="Arial" w:cs="Arial"/>
          <w:i/>
          <w:iCs/>
          <w:sz w:val="20"/>
          <w:szCs w:val="20"/>
        </w:rPr>
        <w:t>Affordable Care Act</w:t>
      </w:r>
    </w:p>
    <w:p w14:paraId="50859895" w14:textId="303B630C" w:rsidR="004624F7" w:rsidRDefault="004624F7" w:rsidP="00535549">
      <w:pPr>
        <w:pStyle w:val="ListParagraph"/>
        <w:ind w:left="1080"/>
        <w:rPr>
          <w:rFonts w:ascii="Arial" w:hAnsi="Arial" w:cs="Arial"/>
          <w:b/>
          <w:bCs/>
          <w:sz w:val="20"/>
          <w:szCs w:val="20"/>
        </w:rPr>
      </w:pPr>
    </w:p>
    <w:p w14:paraId="715391CE" w14:textId="2384D3E8" w:rsidR="004624F7" w:rsidRPr="004624F7" w:rsidRDefault="004624F7" w:rsidP="00535549">
      <w:pPr>
        <w:pStyle w:val="ListParagraph"/>
        <w:ind w:left="1080"/>
        <w:rPr>
          <w:rFonts w:ascii="Arial" w:hAnsi="Arial" w:cs="Arial"/>
          <w:sz w:val="20"/>
          <w:szCs w:val="20"/>
        </w:rPr>
      </w:pPr>
      <w:r>
        <w:rPr>
          <w:rFonts w:ascii="Arial" w:hAnsi="Arial" w:cs="Arial"/>
          <w:b/>
          <w:bCs/>
          <w:sz w:val="20"/>
          <w:szCs w:val="20"/>
        </w:rPr>
        <w:t xml:space="preserve">Gary Palmquist: </w:t>
      </w:r>
      <w:r>
        <w:rPr>
          <w:rFonts w:ascii="Arial" w:hAnsi="Arial" w:cs="Arial"/>
          <w:sz w:val="20"/>
          <w:szCs w:val="20"/>
        </w:rPr>
        <w:t>Senior Vice President with more than 20 years as a lobbyist</w:t>
      </w:r>
    </w:p>
    <w:p w14:paraId="25F06E6A" w14:textId="13C8A35D" w:rsidR="00535549" w:rsidRPr="003A1FBF" w:rsidRDefault="00535549" w:rsidP="00535549">
      <w:pPr>
        <w:pStyle w:val="ListParagraph"/>
        <w:ind w:left="1080"/>
        <w:rPr>
          <w:rFonts w:ascii="Arial" w:hAnsi="Arial" w:cs="Arial"/>
          <w:sz w:val="20"/>
          <w:szCs w:val="20"/>
        </w:rPr>
      </w:pPr>
    </w:p>
    <w:p w14:paraId="132FEBDF" w14:textId="085BA4E3" w:rsidR="00535549" w:rsidRDefault="00535549" w:rsidP="00535549">
      <w:pPr>
        <w:pStyle w:val="ListParagraph"/>
        <w:ind w:left="1080"/>
        <w:rPr>
          <w:rFonts w:ascii="Arial" w:hAnsi="Arial" w:cs="Arial"/>
          <w:sz w:val="20"/>
          <w:szCs w:val="20"/>
        </w:rPr>
      </w:pPr>
      <w:r>
        <w:rPr>
          <w:rFonts w:ascii="Arial" w:hAnsi="Arial" w:cs="Arial"/>
          <w:sz w:val="20"/>
          <w:szCs w:val="20"/>
        </w:rPr>
        <w:t>Shawn</w:t>
      </w:r>
      <w:r w:rsidR="00457170">
        <w:rPr>
          <w:rFonts w:ascii="Arial" w:hAnsi="Arial" w:cs="Arial"/>
          <w:sz w:val="20"/>
          <w:szCs w:val="20"/>
        </w:rPr>
        <w:t xml:space="preserve"> reported that NABH is working to</w:t>
      </w:r>
      <w:r>
        <w:rPr>
          <w:rFonts w:ascii="Arial" w:hAnsi="Arial" w:cs="Arial"/>
          <w:sz w:val="20"/>
          <w:szCs w:val="20"/>
        </w:rPr>
        <w:t xml:space="preserve"> enhance</w:t>
      </w:r>
      <w:r w:rsidR="00457170">
        <w:rPr>
          <w:rFonts w:ascii="Arial" w:hAnsi="Arial" w:cs="Arial"/>
          <w:sz w:val="20"/>
          <w:szCs w:val="20"/>
        </w:rPr>
        <w:t xml:space="preserve"> its</w:t>
      </w:r>
      <w:r>
        <w:rPr>
          <w:rFonts w:ascii="Arial" w:hAnsi="Arial" w:cs="Arial"/>
          <w:sz w:val="20"/>
          <w:szCs w:val="20"/>
        </w:rPr>
        <w:t xml:space="preserve"> member data</w:t>
      </w:r>
      <w:r w:rsidR="00DD11CF">
        <w:rPr>
          <w:rFonts w:ascii="Arial" w:hAnsi="Arial" w:cs="Arial"/>
          <w:sz w:val="20"/>
          <w:szCs w:val="20"/>
        </w:rPr>
        <w:t xml:space="preserve">-collection </w:t>
      </w:r>
      <w:r>
        <w:rPr>
          <w:rFonts w:ascii="Arial" w:hAnsi="Arial" w:cs="Arial"/>
          <w:sz w:val="20"/>
          <w:szCs w:val="20"/>
        </w:rPr>
        <w:t>services to better inform our Impact Map</w:t>
      </w:r>
      <w:r w:rsidR="00457170">
        <w:rPr>
          <w:rFonts w:ascii="Arial" w:hAnsi="Arial" w:cs="Arial"/>
          <w:sz w:val="20"/>
          <w:szCs w:val="20"/>
        </w:rPr>
        <w:t>, which is available at www.nabh.org.</w:t>
      </w:r>
    </w:p>
    <w:p w14:paraId="3E0BD3BF" w14:textId="277854B6" w:rsidR="00535549" w:rsidRDefault="00535549" w:rsidP="00535549">
      <w:pPr>
        <w:pStyle w:val="ListParagraph"/>
        <w:ind w:left="1080"/>
        <w:rPr>
          <w:rFonts w:ascii="Arial" w:hAnsi="Arial" w:cs="Arial"/>
          <w:sz w:val="20"/>
          <w:szCs w:val="20"/>
        </w:rPr>
      </w:pPr>
      <w:r>
        <w:rPr>
          <w:rFonts w:ascii="Arial" w:hAnsi="Arial" w:cs="Arial"/>
          <w:sz w:val="20"/>
          <w:szCs w:val="20"/>
        </w:rPr>
        <w:br/>
        <w:t xml:space="preserve">NABH has also updated its </w:t>
      </w:r>
      <w:r w:rsidR="00457170">
        <w:rPr>
          <w:rFonts w:ascii="Arial" w:hAnsi="Arial" w:cs="Arial"/>
          <w:sz w:val="20"/>
          <w:szCs w:val="20"/>
        </w:rPr>
        <w:t xml:space="preserve">member </w:t>
      </w:r>
      <w:proofErr w:type="gramStart"/>
      <w:r w:rsidR="00457170">
        <w:rPr>
          <w:rFonts w:ascii="Arial" w:hAnsi="Arial" w:cs="Arial"/>
          <w:sz w:val="20"/>
          <w:szCs w:val="20"/>
        </w:rPr>
        <w:t>application</w:t>
      </w:r>
      <w:proofErr w:type="gramEnd"/>
      <w:r w:rsidR="00457170">
        <w:rPr>
          <w:rFonts w:ascii="Arial" w:hAnsi="Arial" w:cs="Arial"/>
          <w:sz w:val="20"/>
          <w:szCs w:val="20"/>
        </w:rPr>
        <w:t xml:space="preserve"> so</w:t>
      </w:r>
      <w:r>
        <w:rPr>
          <w:rFonts w:ascii="Arial" w:hAnsi="Arial" w:cs="Arial"/>
          <w:sz w:val="20"/>
          <w:szCs w:val="20"/>
        </w:rPr>
        <w:t xml:space="preserve"> NABH has a better idea of all service</w:t>
      </w:r>
      <w:r w:rsidR="00457170">
        <w:rPr>
          <w:rFonts w:ascii="Arial" w:hAnsi="Arial" w:cs="Arial"/>
          <w:sz w:val="20"/>
          <w:szCs w:val="20"/>
        </w:rPr>
        <w:t>s</w:t>
      </w:r>
      <w:r>
        <w:rPr>
          <w:rFonts w:ascii="Arial" w:hAnsi="Arial" w:cs="Arial"/>
          <w:sz w:val="20"/>
          <w:szCs w:val="20"/>
        </w:rPr>
        <w:t xml:space="preserve"> (inpatient, outpatient, partial </w:t>
      </w:r>
      <w:r w:rsidR="00457170">
        <w:rPr>
          <w:rFonts w:ascii="Arial" w:hAnsi="Arial" w:cs="Arial"/>
          <w:sz w:val="20"/>
          <w:szCs w:val="20"/>
        </w:rPr>
        <w:t>hospitalization</w:t>
      </w:r>
      <w:r>
        <w:rPr>
          <w:rFonts w:ascii="Arial" w:hAnsi="Arial" w:cs="Arial"/>
          <w:sz w:val="20"/>
          <w:szCs w:val="20"/>
        </w:rPr>
        <w:t xml:space="preserve">, etc.) </w:t>
      </w:r>
      <w:r w:rsidR="00457170">
        <w:rPr>
          <w:rFonts w:ascii="Arial" w:hAnsi="Arial" w:cs="Arial"/>
          <w:sz w:val="20"/>
          <w:szCs w:val="20"/>
        </w:rPr>
        <w:t xml:space="preserve">that are </w:t>
      </w:r>
      <w:r>
        <w:rPr>
          <w:rFonts w:ascii="Arial" w:hAnsi="Arial" w:cs="Arial"/>
          <w:sz w:val="20"/>
          <w:szCs w:val="20"/>
        </w:rPr>
        <w:t>provided</w:t>
      </w:r>
      <w:r w:rsidR="00457170">
        <w:rPr>
          <w:rFonts w:ascii="Arial" w:hAnsi="Arial" w:cs="Arial"/>
          <w:sz w:val="20"/>
          <w:szCs w:val="20"/>
        </w:rPr>
        <w:t xml:space="preserve">. The association’s previous application allowed for only one option. </w:t>
      </w:r>
      <w:r>
        <w:rPr>
          <w:rFonts w:ascii="Arial" w:hAnsi="Arial" w:cs="Arial"/>
          <w:sz w:val="20"/>
          <w:szCs w:val="20"/>
        </w:rPr>
        <w:t xml:space="preserve">The updated form has several new fields, all of which are intended to enhance the association’s presence among policymakers on Capitol Hill. </w:t>
      </w:r>
      <w:r w:rsidR="00DD11CF">
        <w:rPr>
          <w:rFonts w:ascii="Arial" w:hAnsi="Arial" w:cs="Arial"/>
          <w:sz w:val="20"/>
          <w:szCs w:val="20"/>
        </w:rPr>
        <w:t xml:space="preserve">Shawn said NABH has added the following fields: office-based opioid treatment facilities, community-based behavioral health centers, crisis stabilization, </w:t>
      </w:r>
      <w:r w:rsidR="00A64258">
        <w:rPr>
          <w:rFonts w:ascii="Arial" w:hAnsi="Arial" w:cs="Arial"/>
          <w:sz w:val="20"/>
          <w:szCs w:val="20"/>
        </w:rPr>
        <w:t>recovery support services, and telehealth services.</w:t>
      </w:r>
    </w:p>
    <w:p w14:paraId="4E568C47" w14:textId="6950688A" w:rsidR="00C20804" w:rsidRDefault="00C20804" w:rsidP="00535549">
      <w:pPr>
        <w:pStyle w:val="ListParagraph"/>
        <w:ind w:left="1080"/>
        <w:rPr>
          <w:rFonts w:ascii="Arial" w:hAnsi="Arial" w:cs="Arial"/>
          <w:sz w:val="20"/>
          <w:szCs w:val="20"/>
        </w:rPr>
      </w:pPr>
    </w:p>
    <w:p w14:paraId="4CC773C9" w14:textId="68638FAD" w:rsidR="00C20804" w:rsidRDefault="00C20804" w:rsidP="00535549">
      <w:pPr>
        <w:pStyle w:val="ListParagraph"/>
        <w:ind w:left="1080"/>
        <w:rPr>
          <w:rFonts w:ascii="Arial" w:hAnsi="Arial" w:cs="Arial"/>
          <w:sz w:val="20"/>
          <w:szCs w:val="20"/>
        </w:rPr>
      </w:pPr>
      <w:r>
        <w:rPr>
          <w:rFonts w:ascii="Arial" w:hAnsi="Arial" w:cs="Arial"/>
          <w:sz w:val="20"/>
          <w:szCs w:val="20"/>
        </w:rPr>
        <w:t xml:space="preserve">The updated member application will also ask for the following information: number of beds or treatment slots, number of employees, number of patients served annually, sources of revenue (Medicare, Medicaid, </w:t>
      </w:r>
      <w:proofErr w:type="gramStart"/>
      <w:r>
        <w:rPr>
          <w:rFonts w:ascii="Arial" w:hAnsi="Arial" w:cs="Arial"/>
          <w:sz w:val="20"/>
          <w:szCs w:val="20"/>
        </w:rPr>
        <w:t>private-pay</w:t>
      </w:r>
      <w:proofErr w:type="gramEnd"/>
      <w:r>
        <w:rPr>
          <w:rFonts w:ascii="Arial" w:hAnsi="Arial" w:cs="Arial"/>
          <w:sz w:val="20"/>
          <w:szCs w:val="20"/>
        </w:rPr>
        <w:t>, etc.), and a member’s government relations contact.</w:t>
      </w:r>
    </w:p>
    <w:p w14:paraId="6735C581" w14:textId="14E6D0B7" w:rsidR="00535549" w:rsidRDefault="00535549" w:rsidP="00535549">
      <w:pPr>
        <w:pStyle w:val="ListParagraph"/>
        <w:ind w:left="1080"/>
        <w:rPr>
          <w:rFonts w:ascii="Arial" w:hAnsi="Arial" w:cs="Arial"/>
          <w:sz w:val="20"/>
          <w:szCs w:val="20"/>
        </w:rPr>
      </w:pPr>
    </w:p>
    <w:p w14:paraId="75E1B0B4" w14:textId="5BB236D2" w:rsidR="00535549" w:rsidRDefault="00457170" w:rsidP="00535549">
      <w:pPr>
        <w:pStyle w:val="ListParagraph"/>
        <w:ind w:left="1080"/>
        <w:rPr>
          <w:rFonts w:ascii="Arial" w:hAnsi="Arial" w:cs="Arial"/>
          <w:sz w:val="20"/>
          <w:szCs w:val="20"/>
        </w:rPr>
      </w:pPr>
      <w:r>
        <w:rPr>
          <w:rFonts w:ascii="Arial" w:hAnsi="Arial" w:cs="Arial"/>
          <w:sz w:val="20"/>
          <w:szCs w:val="20"/>
        </w:rPr>
        <w:t xml:space="preserve">Board member </w:t>
      </w:r>
      <w:r w:rsidR="00535549">
        <w:rPr>
          <w:rFonts w:ascii="Arial" w:hAnsi="Arial" w:cs="Arial"/>
          <w:sz w:val="20"/>
          <w:szCs w:val="20"/>
        </w:rPr>
        <w:t xml:space="preserve">Harsh Trivedi said that </w:t>
      </w:r>
      <w:r w:rsidR="00C30E3D">
        <w:rPr>
          <w:rFonts w:ascii="Arial" w:hAnsi="Arial" w:cs="Arial"/>
          <w:sz w:val="20"/>
          <w:szCs w:val="20"/>
        </w:rPr>
        <w:t xml:space="preserve">it would be good to use the data to inform funding mechanisms. Shawn emphasized that all members </w:t>
      </w:r>
      <w:proofErr w:type="gramStart"/>
      <w:r w:rsidR="00C30E3D">
        <w:rPr>
          <w:rFonts w:ascii="Arial" w:hAnsi="Arial" w:cs="Arial"/>
          <w:sz w:val="20"/>
          <w:szCs w:val="20"/>
        </w:rPr>
        <w:t>will</w:t>
      </w:r>
      <w:proofErr w:type="gramEnd"/>
      <w:r w:rsidR="00C30E3D">
        <w:rPr>
          <w:rFonts w:ascii="Arial" w:hAnsi="Arial" w:cs="Arial"/>
          <w:sz w:val="20"/>
          <w:szCs w:val="20"/>
        </w:rPr>
        <w:t xml:space="preserve"> have access to up-to-data information. </w:t>
      </w:r>
    </w:p>
    <w:p w14:paraId="7356B996" w14:textId="77777777" w:rsidR="00C30E3D" w:rsidRPr="00C30E3D" w:rsidRDefault="00C30E3D" w:rsidP="00535549">
      <w:pPr>
        <w:pStyle w:val="ListParagraph"/>
        <w:ind w:left="1080"/>
        <w:rPr>
          <w:rFonts w:ascii="Arial" w:hAnsi="Arial" w:cs="Arial"/>
          <w:b/>
          <w:bCs/>
          <w:sz w:val="20"/>
          <w:szCs w:val="20"/>
        </w:rPr>
      </w:pPr>
    </w:p>
    <w:p w14:paraId="42BE628D" w14:textId="7A47E287" w:rsidR="00C30E3D" w:rsidRPr="00C30E3D" w:rsidRDefault="00C30E3D" w:rsidP="00C30E3D">
      <w:pPr>
        <w:pStyle w:val="ListParagraph"/>
        <w:numPr>
          <w:ilvl w:val="0"/>
          <w:numId w:val="1"/>
        </w:numPr>
        <w:rPr>
          <w:rFonts w:ascii="Arial" w:hAnsi="Arial" w:cs="Arial"/>
          <w:b/>
          <w:bCs/>
          <w:sz w:val="20"/>
          <w:szCs w:val="20"/>
        </w:rPr>
      </w:pPr>
      <w:r w:rsidRPr="00C30E3D">
        <w:rPr>
          <w:rFonts w:ascii="Arial" w:hAnsi="Arial" w:cs="Arial"/>
          <w:b/>
          <w:bCs/>
          <w:sz w:val="20"/>
          <w:szCs w:val="20"/>
        </w:rPr>
        <w:t>NABH Managed Care: Denial-of-Care Portal</w:t>
      </w:r>
    </w:p>
    <w:p w14:paraId="32CA48CF" w14:textId="222AFD33" w:rsidR="00C30E3D" w:rsidRDefault="00C30E3D" w:rsidP="00C30E3D">
      <w:pPr>
        <w:pStyle w:val="ListParagraph"/>
        <w:ind w:left="1080"/>
        <w:rPr>
          <w:rFonts w:ascii="Arial" w:hAnsi="Arial" w:cs="Arial"/>
          <w:sz w:val="20"/>
          <w:szCs w:val="20"/>
        </w:rPr>
      </w:pPr>
      <w:r>
        <w:rPr>
          <w:rFonts w:ascii="Arial" w:hAnsi="Arial" w:cs="Arial"/>
          <w:sz w:val="20"/>
          <w:szCs w:val="20"/>
        </w:rPr>
        <w:t xml:space="preserve">Shawn </w:t>
      </w:r>
      <w:r w:rsidR="005E148D">
        <w:rPr>
          <w:rFonts w:ascii="Arial" w:hAnsi="Arial" w:cs="Arial"/>
          <w:sz w:val="20"/>
          <w:szCs w:val="20"/>
        </w:rPr>
        <w:t xml:space="preserve">said NABH’s managed care </w:t>
      </w:r>
      <w:r>
        <w:rPr>
          <w:rFonts w:ascii="Arial" w:hAnsi="Arial" w:cs="Arial"/>
          <w:sz w:val="20"/>
          <w:szCs w:val="20"/>
        </w:rPr>
        <w:t>portal will help us identify which plans are denying access to care and violating the parity law.</w:t>
      </w:r>
    </w:p>
    <w:p w14:paraId="287EB3C3" w14:textId="1FC2FA96" w:rsidR="00C30E3D" w:rsidRDefault="00C30E3D" w:rsidP="00C30E3D">
      <w:pPr>
        <w:pStyle w:val="ListParagraph"/>
        <w:ind w:left="1080"/>
        <w:rPr>
          <w:rFonts w:ascii="Arial" w:hAnsi="Arial" w:cs="Arial"/>
          <w:sz w:val="20"/>
          <w:szCs w:val="20"/>
        </w:rPr>
      </w:pPr>
    </w:p>
    <w:p w14:paraId="76C9568D" w14:textId="72ED4C9C" w:rsidR="00C30E3D" w:rsidRDefault="00C30E3D" w:rsidP="00C30E3D">
      <w:pPr>
        <w:pStyle w:val="ListParagraph"/>
        <w:ind w:left="1080"/>
        <w:rPr>
          <w:rFonts w:ascii="Arial" w:hAnsi="Arial" w:cs="Arial"/>
          <w:sz w:val="20"/>
          <w:szCs w:val="20"/>
        </w:rPr>
      </w:pPr>
      <w:r>
        <w:rPr>
          <w:rFonts w:ascii="Arial" w:hAnsi="Arial" w:cs="Arial"/>
          <w:sz w:val="20"/>
          <w:szCs w:val="20"/>
        </w:rPr>
        <w:t xml:space="preserve">Shawn said the Government Accountability Office has expressed interest in learning more about our portal and what we learn from it. </w:t>
      </w:r>
    </w:p>
    <w:p w14:paraId="18523D7D" w14:textId="77777777" w:rsidR="00C30E3D" w:rsidRDefault="00C30E3D" w:rsidP="00C30E3D">
      <w:pPr>
        <w:pStyle w:val="ListParagraph"/>
        <w:ind w:left="1080"/>
        <w:rPr>
          <w:rFonts w:ascii="Arial" w:hAnsi="Arial" w:cs="Arial"/>
          <w:sz w:val="20"/>
          <w:szCs w:val="20"/>
        </w:rPr>
      </w:pPr>
    </w:p>
    <w:p w14:paraId="48601CCF" w14:textId="2076D10D" w:rsidR="00C30E3D" w:rsidRDefault="00C30E3D" w:rsidP="00C30E3D">
      <w:pPr>
        <w:pStyle w:val="ListParagraph"/>
        <w:ind w:left="1080"/>
        <w:rPr>
          <w:rFonts w:ascii="Arial" w:hAnsi="Arial" w:cs="Arial"/>
          <w:sz w:val="20"/>
          <w:szCs w:val="20"/>
        </w:rPr>
      </w:pPr>
      <w:r>
        <w:rPr>
          <w:rFonts w:ascii="Arial" w:hAnsi="Arial" w:cs="Arial"/>
          <w:sz w:val="20"/>
          <w:szCs w:val="20"/>
        </w:rPr>
        <w:t xml:space="preserve">This portal </w:t>
      </w:r>
      <w:r w:rsidR="005E148D">
        <w:rPr>
          <w:rFonts w:ascii="Arial" w:hAnsi="Arial" w:cs="Arial"/>
          <w:sz w:val="20"/>
          <w:szCs w:val="20"/>
        </w:rPr>
        <w:t>went live</w:t>
      </w:r>
      <w:r>
        <w:rPr>
          <w:rFonts w:ascii="Arial" w:hAnsi="Arial" w:cs="Arial"/>
          <w:sz w:val="20"/>
          <w:szCs w:val="20"/>
        </w:rPr>
        <w:t xml:space="preserve"> </w:t>
      </w:r>
      <w:r w:rsidR="005E148D">
        <w:rPr>
          <w:rFonts w:ascii="Arial" w:hAnsi="Arial" w:cs="Arial"/>
          <w:sz w:val="20"/>
          <w:szCs w:val="20"/>
        </w:rPr>
        <w:t>this past summer, and</w:t>
      </w:r>
      <w:r>
        <w:rPr>
          <w:rFonts w:ascii="Arial" w:hAnsi="Arial" w:cs="Arial"/>
          <w:sz w:val="20"/>
          <w:szCs w:val="20"/>
        </w:rPr>
        <w:t xml:space="preserve"> Shawn asked members to please use it and populate it with data. </w:t>
      </w:r>
    </w:p>
    <w:p w14:paraId="1EE8506E" w14:textId="0D8968D2" w:rsidR="00C30E3D" w:rsidRPr="005E148D" w:rsidRDefault="005E148D" w:rsidP="005E148D">
      <w:pPr>
        <w:ind w:left="1080"/>
        <w:rPr>
          <w:rFonts w:ascii="Arial" w:hAnsi="Arial" w:cs="Arial"/>
          <w:sz w:val="20"/>
          <w:szCs w:val="20"/>
        </w:rPr>
      </w:pPr>
      <w:r>
        <w:rPr>
          <w:rFonts w:ascii="Arial" w:hAnsi="Arial" w:cs="Arial"/>
          <w:sz w:val="20"/>
          <w:szCs w:val="20"/>
        </w:rPr>
        <w:lastRenderedPageBreak/>
        <w:t xml:space="preserve">Board member </w:t>
      </w:r>
      <w:r w:rsidR="00C30E3D" w:rsidRPr="005E148D">
        <w:rPr>
          <w:rFonts w:ascii="Arial" w:hAnsi="Arial" w:cs="Arial"/>
          <w:sz w:val="20"/>
          <w:szCs w:val="20"/>
        </w:rPr>
        <w:t>Fran S</w:t>
      </w:r>
      <w:r>
        <w:rPr>
          <w:rFonts w:ascii="Arial" w:hAnsi="Arial" w:cs="Arial"/>
          <w:sz w:val="20"/>
          <w:szCs w:val="20"/>
        </w:rPr>
        <w:t>auvageau</w:t>
      </w:r>
      <w:r w:rsidR="00C30E3D" w:rsidRPr="005E148D">
        <w:rPr>
          <w:rFonts w:ascii="Arial" w:hAnsi="Arial" w:cs="Arial"/>
          <w:sz w:val="20"/>
          <w:szCs w:val="20"/>
        </w:rPr>
        <w:t xml:space="preserve"> asked how to learn about how to use the portal. </w:t>
      </w:r>
      <w:r>
        <w:rPr>
          <w:rFonts w:ascii="Arial" w:hAnsi="Arial" w:cs="Arial"/>
          <w:sz w:val="20"/>
          <w:szCs w:val="20"/>
        </w:rPr>
        <w:t xml:space="preserve">NABH Director of Communications </w:t>
      </w:r>
      <w:r w:rsidR="00C30E3D" w:rsidRPr="005E148D">
        <w:rPr>
          <w:rFonts w:ascii="Arial" w:hAnsi="Arial" w:cs="Arial"/>
          <w:sz w:val="20"/>
          <w:szCs w:val="20"/>
        </w:rPr>
        <w:t xml:space="preserve">Jessica Zigmond replied that we include an item in </w:t>
      </w:r>
      <w:r w:rsidR="00C30E3D" w:rsidRPr="005E148D">
        <w:rPr>
          <w:rFonts w:ascii="Arial" w:hAnsi="Arial" w:cs="Arial"/>
          <w:i/>
          <w:iCs/>
          <w:sz w:val="20"/>
          <w:szCs w:val="20"/>
        </w:rPr>
        <w:t xml:space="preserve">CEO Update </w:t>
      </w:r>
      <w:r w:rsidR="00C30E3D" w:rsidRPr="005E148D">
        <w:rPr>
          <w:rFonts w:ascii="Arial" w:hAnsi="Arial" w:cs="Arial"/>
          <w:sz w:val="20"/>
          <w:szCs w:val="20"/>
        </w:rPr>
        <w:t>on Fridays that includes contact information for Emily Wilkins, our administrative coordinator.</w:t>
      </w:r>
    </w:p>
    <w:p w14:paraId="47793C10" w14:textId="38BF52DD" w:rsidR="00836C9A" w:rsidRDefault="00836C9A" w:rsidP="005E148D">
      <w:pPr>
        <w:ind w:left="1080"/>
        <w:rPr>
          <w:rFonts w:ascii="Arial" w:hAnsi="Arial" w:cs="Arial"/>
          <w:sz w:val="20"/>
          <w:szCs w:val="20"/>
        </w:rPr>
      </w:pPr>
      <w:r w:rsidRPr="005E148D">
        <w:rPr>
          <w:rFonts w:ascii="Arial" w:hAnsi="Arial" w:cs="Arial"/>
          <w:sz w:val="20"/>
          <w:szCs w:val="20"/>
        </w:rPr>
        <w:t>Board members Matt Peterson and Eric Kim expressed an interest in learning about the data that NABH gleans from the denial-of-care portal.</w:t>
      </w:r>
    </w:p>
    <w:p w14:paraId="4690FEA2" w14:textId="77777777" w:rsidR="003D2C80" w:rsidRDefault="00836C9A" w:rsidP="003D2C80">
      <w:pPr>
        <w:pStyle w:val="ListParagraph"/>
        <w:numPr>
          <w:ilvl w:val="0"/>
          <w:numId w:val="1"/>
        </w:numPr>
        <w:rPr>
          <w:rFonts w:ascii="Arial" w:hAnsi="Arial" w:cs="Arial"/>
          <w:b/>
          <w:bCs/>
          <w:sz w:val="20"/>
          <w:szCs w:val="20"/>
        </w:rPr>
      </w:pPr>
      <w:r w:rsidRPr="00067709">
        <w:rPr>
          <w:rFonts w:ascii="Arial" w:hAnsi="Arial" w:cs="Arial"/>
          <w:b/>
          <w:bCs/>
          <w:sz w:val="20"/>
          <w:szCs w:val="20"/>
        </w:rPr>
        <w:t>NABH Legislative &amp; Regulatory Updates</w:t>
      </w:r>
    </w:p>
    <w:p w14:paraId="38BF484D" w14:textId="49C5DBE0" w:rsidR="00836C9A" w:rsidRPr="003D2C80" w:rsidRDefault="00836C9A" w:rsidP="003D2C80">
      <w:pPr>
        <w:pStyle w:val="ListParagraph"/>
        <w:ind w:left="1080"/>
        <w:rPr>
          <w:rFonts w:ascii="Arial" w:hAnsi="Arial" w:cs="Arial"/>
          <w:b/>
          <w:bCs/>
          <w:sz w:val="20"/>
          <w:szCs w:val="20"/>
        </w:rPr>
      </w:pPr>
      <w:r w:rsidRPr="003D2C80">
        <w:rPr>
          <w:rFonts w:ascii="Arial" w:hAnsi="Arial" w:cs="Arial"/>
          <w:sz w:val="20"/>
          <w:szCs w:val="20"/>
        </w:rPr>
        <w:t>Shawn reminded members that Congress recently passed a continuing resolution (CR) to continue funding the government after the federal fiscal year ended on Sept. 30.</w:t>
      </w:r>
    </w:p>
    <w:p w14:paraId="1DC457D7" w14:textId="3922A834" w:rsidR="00836C9A" w:rsidRDefault="00836C9A" w:rsidP="00836C9A">
      <w:pPr>
        <w:ind w:left="1080"/>
        <w:rPr>
          <w:rFonts w:ascii="Arial" w:hAnsi="Arial" w:cs="Arial"/>
          <w:sz w:val="20"/>
          <w:szCs w:val="20"/>
        </w:rPr>
      </w:pPr>
      <w:r>
        <w:rPr>
          <w:rFonts w:ascii="Arial" w:hAnsi="Arial" w:cs="Arial"/>
          <w:sz w:val="20"/>
          <w:szCs w:val="20"/>
        </w:rPr>
        <w:t>Shawn said there was nothing notable for NABH members in the bipartisan infrastructure legislation.</w:t>
      </w:r>
    </w:p>
    <w:p w14:paraId="09F2A92B" w14:textId="361EB834" w:rsidR="00836C9A" w:rsidRDefault="00836C9A" w:rsidP="00836C9A">
      <w:pPr>
        <w:ind w:left="1080"/>
        <w:rPr>
          <w:rFonts w:ascii="Arial" w:hAnsi="Arial" w:cs="Arial"/>
          <w:sz w:val="20"/>
          <w:szCs w:val="20"/>
        </w:rPr>
      </w:pPr>
      <w:r>
        <w:rPr>
          <w:rFonts w:ascii="Arial" w:hAnsi="Arial" w:cs="Arial"/>
          <w:sz w:val="20"/>
          <w:szCs w:val="20"/>
        </w:rPr>
        <w:t xml:space="preserve">Reconciliation: There were a few items in the House bill, such as extending parity enforcement authority to the </w:t>
      </w:r>
      <w:r w:rsidR="006822CE">
        <w:rPr>
          <w:rFonts w:ascii="Arial" w:hAnsi="Arial" w:cs="Arial"/>
          <w:sz w:val="20"/>
          <w:szCs w:val="20"/>
        </w:rPr>
        <w:t xml:space="preserve">U.S. </w:t>
      </w:r>
      <w:r>
        <w:rPr>
          <w:rFonts w:ascii="Arial" w:hAnsi="Arial" w:cs="Arial"/>
          <w:sz w:val="20"/>
          <w:szCs w:val="20"/>
        </w:rPr>
        <w:t>Labor Department.</w:t>
      </w:r>
    </w:p>
    <w:p w14:paraId="36600924" w14:textId="03BA0611" w:rsidR="00836C9A" w:rsidRDefault="00836C9A" w:rsidP="00836C9A">
      <w:pPr>
        <w:ind w:left="1080"/>
        <w:rPr>
          <w:rFonts w:ascii="Arial" w:hAnsi="Arial" w:cs="Arial"/>
          <w:sz w:val="20"/>
          <w:szCs w:val="20"/>
        </w:rPr>
      </w:pPr>
      <w:r>
        <w:rPr>
          <w:rFonts w:ascii="Arial" w:hAnsi="Arial" w:cs="Arial"/>
          <w:sz w:val="20"/>
          <w:szCs w:val="20"/>
        </w:rPr>
        <w:t>Debt Limit: This has a potential to affect behavioral healthcare providers, depending on how the market responds.</w:t>
      </w:r>
    </w:p>
    <w:p w14:paraId="19B105BD" w14:textId="5F638C84" w:rsidR="00836C9A" w:rsidRDefault="00836C9A" w:rsidP="00836C9A">
      <w:pPr>
        <w:ind w:left="1080"/>
        <w:rPr>
          <w:rFonts w:ascii="Arial" w:hAnsi="Arial" w:cs="Arial"/>
          <w:sz w:val="20"/>
          <w:szCs w:val="20"/>
        </w:rPr>
      </w:pPr>
      <w:r>
        <w:rPr>
          <w:rFonts w:ascii="Arial" w:hAnsi="Arial" w:cs="Arial"/>
          <w:sz w:val="20"/>
          <w:szCs w:val="20"/>
        </w:rPr>
        <w:t xml:space="preserve">Oct. 18 is likely the </w:t>
      </w:r>
      <w:r w:rsidR="006822CE">
        <w:rPr>
          <w:rFonts w:ascii="Arial" w:hAnsi="Arial" w:cs="Arial"/>
          <w:sz w:val="20"/>
          <w:szCs w:val="20"/>
        </w:rPr>
        <w:t>date</w:t>
      </w:r>
      <w:r>
        <w:rPr>
          <w:rFonts w:ascii="Arial" w:hAnsi="Arial" w:cs="Arial"/>
          <w:sz w:val="20"/>
          <w:szCs w:val="20"/>
        </w:rPr>
        <w:t xml:space="preserve"> the government will need to raise the debt limit. If Congress does not address the debt limit by this time, there will be a 2%</w:t>
      </w:r>
      <w:r w:rsidR="006822CE">
        <w:rPr>
          <w:rFonts w:ascii="Arial" w:hAnsi="Arial" w:cs="Arial"/>
          <w:sz w:val="20"/>
          <w:szCs w:val="20"/>
        </w:rPr>
        <w:t xml:space="preserve">, </w:t>
      </w:r>
      <w:r>
        <w:rPr>
          <w:rFonts w:ascii="Arial" w:hAnsi="Arial" w:cs="Arial"/>
          <w:sz w:val="20"/>
          <w:szCs w:val="20"/>
        </w:rPr>
        <w:t xml:space="preserve">across-the-board </w:t>
      </w:r>
      <w:r w:rsidR="006822CE">
        <w:rPr>
          <w:rFonts w:ascii="Arial" w:hAnsi="Arial" w:cs="Arial"/>
          <w:sz w:val="20"/>
          <w:szCs w:val="20"/>
        </w:rPr>
        <w:t xml:space="preserve">Medicare </w:t>
      </w:r>
      <w:r>
        <w:rPr>
          <w:rFonts w:ascii="Arial" w:hAnsi="Arial" w:cs="Arial"/>
          <w:sz w:val="20"/>
          <w:szCs w:val="20"/>
        </w:rPr>
        <w:t>cut to providers. Shawn said NABH is watching this closely.</w:t>
      </w:r>
    </w:p>
    <w:p w14:paraId="52B4F466" w14:textId="2FF9CCED" w:rsidR="00836C9A" w:rsidRDefault="00836C9A" w:rsidP="00836C9A">
      <w:pPr>
        <w:ind w:left="1080"/>
        <w:rPr>
          <w:rFonts w:ascii="Arial" w:hAnsi="Arial" w:cs="Arial"/>
          <w:sz w:val="20"/>
          <w:szCs w:val="20"/>
        </w:rPr>
      </w:pPr>
      <w:r>
        <w:rPr>
          <w:rFonts w:ascii="Arial" w:hAnsi="Arial" w:cs="Arial"/>
          <w:sz w:val="20"/>
          <w:szCs w:val="20"/>
        </w:rPr>
        <w:t xml:space="preserve">Kirsten Beronio provided an update on NABH’s responses to </w:t>
      </w:r>
      <w:r w:rsidR="003B5CB2">
        <w:rPr>
          <w:rFonts w:ascii="Arial" w:hAnsi="Arial" w:cs="Arial"/>
          <w:sz w:val="20"/>
          <w:szCs w:val="20"/>
        </w:rPr>
        <w:t xml:space="preserve">many rulemakings this administration has released. These </w:t>
      </w:r>
      <w:proofErr w:type="gramStart"/>
      <w:r w:rsidR="003B5CB2">
        <w:rPr>
          <w:rFonts w:ascii="Arial" w:hAnsi="Arial" w:cs="Arial"/>
          <w:sz w:val="20"/>
          <w:szCs w:val="20"/>
        </w:rPr>
        <w:t>include:</w:t>
      </w:r>
      <w:proofErr w:type="gramEnd"/>
      <w:r w:rsidR="003B5CB2">
        <w:rPr>
          <w:rFonts w:ascii="Arial" w:hAnsi="Arial" w:cs="Arial"/>
          <w:sz w:val="20"/>
          <w:szCs w:val="20"/>
        </w:rPr>
        <w:t xml:space="preserve"> </w:t>
      </w:r>
      <w:r w:rsidR="003B5CB2" w:rsidRPr="00652BB7">
        <w:rPr>
          <w:rFonts w:ascii="Arial" w:hAnsi="Arial" w:cs="Arial"/>
          <w:i/>
          <w:iCs/>
          <w:sz w:val="20"/>
          <w:szCs w:val="20"/>
        </w:rPr>
        <w:t>HIPAA</w:t>
      </w:r>
      <w:r w:rsidR="003B5CB2">
        <w:rPr>
          <w:rFonts w:ascii="Arial" w:hAnsi="Arial" w:cs="Arial"/>
          <w:sz w:val="20"/>
          <w:szCs w:val="20"/>
        </w:rPr>
        <w:t xml:space="preserve"> privacy rules, surprise billing regulations, IPPS and OPPS, Medicare Physician Fee Schedule. Kirsten said is glad to answer questions on any of thes</w:t>
      </w:r>
      <w:r w:rsidR="00652BB7">
        <w:rPr>
          <w:rFonts w:ascii="Arial" w:hAnsi="Arial" w:cs="Arial"/>
          <w:sz w:val="20"/>
          <w:szCs w:val="20"/>
        </w:rPr>
        <w:t>e topics.</w:t>
      </w:r>
    </w:p>
    <w:p w14:paraId="5865E807" w14:textId="11DBE841" w:rsidR="003B5CB2" w:rsidRDefault="003B5CB2" w:rsidP="003B5CB2">
      <w:pPr>
        <w:ind w:left="1080"/>
        <w:rPr>
          <w:rFonts w:ascii="Arial" w:hAnsi="Arial" w:cs="Arial"/>
          <w:sz w:val="20"/>
          <w:szCs w:val="20"/>
        </w:rPr>
      </w:pPr>
      <w:r>
        <w:rPr>
          <w:rFonts w:ascii="Arial" w:hAnsi="Arial" w:cs="Arial"/>
          <w:sz w:val="20"/>
          <w:szCs w:val="20"/>
        </w:rPr>
        <w:t>Kirsten added that the Biden administration announced Sept. 9 that all healthcare workers who treat Medicaid or Medicare beneficiaries should be vaccinated</w:t>
      </w:r>
      <w:r w:rsidR="00652BB7">
        <w:rPr>
          <w:rFonts w:ascii="Arial" w:hAnsi="Arial" w:cs="Arial"/>
          <w:sz w:val="20"/>
          <w:szCs w:val="20"/>
        </w:rPr>
        <w:t xml:space="preserve"> for the Covid-19 coronavirus.</w:t>
      </w:r>
    </w:p>
    <w:p w14:paraId="4D10FE2F" w14:textId="70CD74B4" w:rsidR="003B5CB2" w:rsidRDefault="003B5CB2" w:rsidP="003B5CB2">
      <w:pPr>
        <w:ind w:left="1080"/>
        <w:rPr>
          <w:rFonts w:ascii="Arial" w:hAnsi="Arial" w:cs="Arial"/>
          <w:sz w:val="20"/>
          <w:szCs w:val="20"/>
        </w:rPr>
      </w:pPr>
      <w:r>
        <w:rPr>
          <w:rFonts w:ascii="Arial" w:hAnsi="Arial" w:cs="Arial"/>
          <w:sz w:val="20"/>
          <w:szCs w:val="20"/>
        </w:rPr>
        <w:t>NABH met with CMS on Sept. 29 to discuss the association’s concerns, although the association has been clear in its strong support for vaccination. About the same time, Kirsten added, the Biden administration announced phase 4 of the Provider Relief Fund. The administration announced this at the same time it announced the mandate.</w:t>
      </w:r>
    </w:p>
    <w:p w14:paraId="150317C0" w14:textId="3A0D23A0" w:rsidR="003B5CB2" w:rsidRDefault="003B5CB2" w:rsidP="003B5CB2">
      <w:pPr>
        <w:ind w:left="1080"/>
        <w:rPr>
          <w:rFonts w:ascii="Arial" w:hAnsi="Arial" w:cs="Arial"/>
          <w:sz w:val="20"/>
          <w:szCs w:val="20"/>
        </w:rPr>
      </w:pPr>
      <w:r>
        <w:rPr>
          <w:rFonts w:ascii="Arial" w:hAnsi="Arial" w:cs="Arial"/>
          <w:sz w:val="20"/>
          <w:szCs w:val="20"/>
        </w:rPr>
        <w:t>Kirsten also provided an update</w:t>
      </w:r>
      <w:r w:rsidR="003579EA">
        <w:rPr>
          <w:rFonts w:ascii="Arial" w:hAnsi="Arial" w:cs="Arial"/>
          <w:sz w:val="20"/>
          <w:szCs w:val="20"/>
        </w:rPr>
        <w:t xml:space="preserve"> </w:t>
      </w:r>
      <w:r>
        <w:rPr>
          <w:rFonts w:ascii="Arial" w:hAnsi="Arial" w:cs="Arial"/>
          <w:sz w:val="20"/>
          <w:szCs w:val="20"/>
        </w:rPr>
        <w:t>on Workplace Violence Prevention. NABH has met with representatives of the Occupational Safety and Health Administration (OSHA) in August. NABH Board Treasurer Frank Ghinassi, Ph.D. of Rutgers also participated in this meeting.</w:t>
      </w:r>
    </w:p>
    <w:p w14:paraId="7662E718" w14:textId="1CA05DA6" w:rsidR="003B5CB2" w:rsidRDefault="003B5CB2" w:rsidP="003B5CB2">
      <w:pPr>
        <w:ind w:left="1080"/>
        <w:rPr>
          <w:rFonts w:ascii="Arial" w:hAnsi="Arial" w:cs="Arial"/>
          <w:sz w:val="20"/>
          <w:szCs w:val="20"/>
        </w:rPr>
      </w:pPr>
      <w:r>
        <w:rPr>
          <w:rFonts w:ascii="Arial" w:hAnsi="Arial" w:cs="Arial"/>
          <w:sz w:val="20"/>
          <w:szCs w:val="20"/>
        </w:rPr>
        <w:t xml:space="preserve">Gary </w:t>
      </w:r>
      <w:proofErr w:type="spellStart"/>
      <w:r>
        <w:rPr>
          <w:rFonts w:ascii="Arial" w:hAnsi="Arial" w:cs="Arial"/>
          <w:sz w:val="20"/>
          <w:szCs w:val="20"/>
        </w:rPr>
        <w:t>Gilberti</w:t>
      </w:r>
      <w:proofErr w:type="spellEnd"/>
      <w:r>
        <w:rPr>
          <w:rFonts w:ascii="Arial" w:hAnsi="Arial" w:cs="Arial"/>
          <w:sz w:val="20"/>
          <w:szCs w:val="20"/>
        </w:rPr>
        <w:t xml:space="preserve"> said he thinks OSHA is uneducated about the population served and that some of OSHA’s guidance shows this. For instance, </w:t>
      </w:r>
      <w:r w:rsidR="00F13C6E">
        <w:rPr>
          <w:rFonts w:ascii="Arial" w:hAnsi="Arial" w:cs="Arial"/>
          <w:sz w:val="20"/>
          <w:szCs w:val="20"/>
        </w:rPr>
        <w:t>one suggestion was for glass-enclosed nursing stations, which would prevent the necessary interaction</w:t>
      </w:r>
      <w:r>
        <w:rPr>
          <w:rFonts w:ascii="Arial" w:hAnsi="Arial" w:cs="Arial"/>
          <w:sz w:val="20"/>
          <w:szCs w:val="20"/>
        </w:rPr>
        <w:t xml:space="preserve"> between nurses and patients</w:t>
      </w:r>
      <w:r w:rsidR="00F13C6E">
        <w:rPr>
          <w:rFonts w:ascii="Arial" w:hAnsi="Arial" w:cs="Arial"/>
          <w:sz w:val="20"/>
          <w:szCs w:val="20"/>
        </w:rPr>
        <w:t xml:space="preserve">, </w:t>
      </w:r>
      <w:r>
        <w:rPr>
          <w:rFonts w:ascii="Arial" w:hAnsi="Arial" w:cs="Arial"/>
          <w:sz w:val="20"/>
          <w:szCs w:val="20"/>
        </w:rPr>
        <w:t>but OSHA doesn’t understand this.</w:t>
      </w:r>
    </w:p>
    <w:p w14:paraId="520AE260" w14:textId="6F6314EE" w:rsidR="003B5CB2" w:rsidRDefault="003B5CB2" w:rsidP="003B5CB2">
      <w:pPr>
        <w:ind w:left="1080"/>
        <w:rPr>
          <w:rFonts w:ascii="Arial" w:hAnsi="Arial" w:cs="Arial"/>
          <w:sz w:val="20"/>
          <w:szCs w:val="20"/>
        </w:rPr>
      </w:pPr>
      <w:r>
        <w:rPr>
          <w:rFonts w:ascii="Arial" w:hAnsi="Arial" w:cs="Arial"/>
          <w:sz w:val="20"/>
          <w:szCs w:val="20"/>
        </w:rPr>
        <w:t xml:space="preserve">Kirsten said she drafted a workplace violence paper for the Quality Committee to consider. Kirsten will add to this and said she is </w:t>
      </w:r>
      <w:r w:rsidR="00652BB7">
        <w:rPr>
          <w:rFonts w:ascii="Arial" w:hAnsi="Arial" w:cs="Arial"/>
          <w:sz w:val="20"/>
          <w:szCs w:val="20"/>
        </w:rPr>
        <w:t>glad to provide</w:t>
      </w:r>
      <w:r>
        <w:rPr>
          <w:rFonts w:ascii="Arial" w:hAnsi="Arial" w:cs="Arial"/>
          <w:sz w:val="20"/>
          <w:szCs w:val="20"/>
        </w:rPr>
        <w:t xml:space="preserve"> an updated draft of this paper. </w:t>
      </w:r>
    </w:p>
    <w:p w14:paraId="7CEB88B0" w14:textId="0144F253" w:rsidR="00343311" w:rsidRDefault="00343311" w:rsidP="003B5CB2">
      <w:pPr>
        <w:ind w:left="1080"/>
        <w:rPr>
          <w:rFonts w:ascii="Arial" w:hAnsi="Arial" w:cs="Arial"/>
          <w:sz w:val="20"/>
          <w:szCs w:val="20"/>
        </w:rPr>
      </w:pPr>
      <w:r>
        <w:rPr>
          <w:rFonts w:ascii="Arial" w:hAnsi="Arial" w:cs="Arial"/>
          <w:sz w:val="20"/>
          <w:szCs w:val="20"/>
        </w:rPr>
        <w:t>Frank said he thinks OSHA did ask sincerely for evidence-based treatment. He added that it was clear that collective bargaining is behind some of OSHA’s guidance. Gary agreed that he thinks this is driven by union groups.</w:t>
      </w:r>
    </w:p>
    <w:p w14:paraId="4D11053C" w14:textId="4F357821" w:rsidR="00F13C6E" w:rsidRDefault="00F13C6E" w:rsidP="003B5CB2">
      <w:pPr>
        <w:ind w:left="1080"/>
        <w:rPr>
          <w:rFonts w:ascii="Arial" w:hAnsi="Arial" w:cs="Arial"/>
          <w:sz w:val="20"/>
          <w:szCs w:val="20"/>
        </w:rPr>
      </w:pPr>
      <w:r>
        <w:rPr>
          <w:rFonts w:ascii="Arial" w:hAnsi="Arial" w:cs="Arial"/>
          <w:sz w:val="20"/>
          <w:szCs w:val="20"/>
        </w:rPr>
        <w:t>Mark Covall suggested bringing in former Rep. Patrick Kennedy (D-R.I.) and Kennedy Forum co-founder about this. Kirsten said that’s a great suggestion and added that NABH reached out to NAMI, which showed interest.</w:t>
      </w:r>
    </w:p>
    <w:p w14:paraId="514E6720" w14:textId="633FDAB9" w:rsidR="00F13C6E" w:rsidRDefault="004019E8" w:rsidP="003B5CB2">
      <w:pPr>
        <w:ind w:left="1080"/>
        <w:rPr>
          <w:rFonts w:ascii="Arial" w:hAnsi="Arial" w:cs="Arial"/>
          <w:b/>
          <w:bCs/>
          <w:sz w:val="20"/>
          <w:szCs w:val="20"/>
        </w:rPr>
      </w:pPr>
      <w:r>
        <w:rPr>
          <w:rFonts w:ascii="Arial" w:hAnsi="Arial" w:cs="Arial"/>
          <w:sz w:val="20"/>
          <w:szCs w:val="20"/>
        </w:rPr>
        <w:lastRenderedPageBreak/>
        <w:t xml:space="preserve">NABH Director of Quality and Addiction Services </w:t>
      </w:r>
      <w:r w:rsidR="00F13C6E">
        <w:rPr>
          <w:rFonts w:ascii="Arial" w:hAnsi="Arial" w:cs="Arial"/>
          <w:sz w:val="20"/>
          <w:szCs w:val="20"/>
        </w:rPr>
        <w:t>Sarah Wattenberg provided a summary about contingency management</w:t>
      </w:r>
      <w:r w:rsidR="00067709">
        <w:rPr>
          <w:rFonts w:ascii="Arial" w:hAnsi="Arial" w:cs="Arial"/>
          <w:sz w:val="20"/>
          <w:szCs w:val="20"/>
        </w:rPr>
        <w:t>.</w:t>
      </w:r>
    </w:p>
    <w:p w14:paraId="288CDDF6" w14:textId="7C968B8D" w:rsidR="00D211C4" w:rsidRDefault="00D211C4" w:rsidP="003B5CB2">
      <w:pPr>
        <w:ind w:left="1080"/>
        <w:rPr>
          <w:rFonts w:ascii="Arial" w:hAnsi="Arial" w:cs="Arial"/>
          <w:sz w:val="20"/>
          <w:szCs w:val="20"/>
        </w:rPr>
      </w:pPr>
      <w:r w:rsidRPr="00D211C4">
        <w:rPr>
          <w:rFonts w:ascii="Arial" w:hAnsi="Arial" w:cs="Arial"/>
          <w:sz w:val="20"/>
          <w:szCs w:val="20"/>
        </w:rPr>
        <w:t>Sarah</w:t>
      </w:r>
      <w:r w:rsidR="00652BB7">
        <w:rPr>
          <w:rFonts w:ascii="Arial" w:hAnsi="Arial" w:cs="Arial"/>
          <w:sz w:val="20"/>
          <w:szCs w:val="20"/>
        </w:rPr>
        <w:t xml:space="preserve"> also </w:t>
      </w:r>
      <w:r>
        <w:rPr>
          <w:rFonts w:ascii="Arial" w:hAnsi="Arial" w:cs="Arial"/>
          <w:sz w:val="20"/>
          <w:szCs w:val="20"/>
        </w:rPr>
        <w:t>said she is part of the National Academy of Medicine’s Opioid Action Collaborative: Prevention, Treatment, Recovery Work Group. For now, the group is working on developing workshops on telehealth, social determinants of health, and methadone.</w:t>
      </w:r>
    </w:p>
    <w:p w14:paraId="35DA8393" w14:textId="15BD9E7E" w:rsidR="00D211C4" w:rsidRDefault="00D211C4" w:rsidP="003B5CB2">
      <w:pPr>
        <w:ind w:left="1080"/>
        <w:rPr>
          <w:rFonts w:ascii="Arial" w:hAnsi="Arial" w:cs="Arial"/>
          <w:sz w:val="20"/>
          <w:szCs w:val="20"/>
        </w:rPr>
      </w:pPr>
      <w:r>
        <w:rPr>
          <w:rFonts w:ascii="Arial" w:hAnsi="Arial" w:cs="Arial"/>
          <w:sz w:val="20"/>
          <w:szCs w:val="20"/>
        </w:rPr>
        <w:t xml:space="preserve">The </w:t>
      </w:r>
      <w:r w:rsidR="005F3F2A">
        <w:rPr>
          <w:rFonts w:ascii="Arial" w:hAnsi="Arial" w:cs="Arial"/>
          <w:sz w:val="20"/>
          <w:szCs w:val="20"/>
        </w:rPr>
        <w:t>m</w:t>
      </w:r>
      <w:r>
        <w:rPr>
          <w:rFonts w:ascii="Arial" w:hAnsi="Arial" w:cs="Arial"/>
          <w:sz w:val="20"/>
          <w:szCs w:val="20"/>
        </w:rPr>
        <w:t>edication subcommittee of NABH’s A</w:t>
      </w:r>
      <w:r w:rsidR="005F3F2A">
        <w:rPr>
          <w:rFonts w:ascii="Arial" w:hAnsi="Arial" w:cs="Arial"/>
          <w:sz w:val="20"/>
          <w:szCs w:val="20"/>
        </w:rPr>
        <w:t xml:space="preserve">ddiction Treatment Committee </w:t>
      </w:r>
      <w:r>
        <w:rPr>
          <w:rFonts w:ascii="Arial" w:hAnsi="Arial" w:cs="Arial"/>
          <w:sz w:val="20"/>
          <w:szCs w:val="20"/>
        </w:rPr>
        <w:t>has been discussing this and Sarah is engaging with Hill staff about methadone revisions. Sarah said</w:t>
      </w:r>
      <w:r w:rsidR="00652BB7">
        <w:rPr>
          <w:rFonts w:ascii="Arial" w:hAnsi="Arial" w:cs="Arial"/>
          <w:sz w:val="20"/>
          <w:szCs w:val="20"/>
        </w:rPr>
        <w:t xml:space="preserve"> </w:t>
      </w:r>
      <w:r>
        <w:rPr>
          <w:rFonts w:ascii="Arial" w:hAnsi="Arial" w:cs="Arial"/>
          <w:sz w:val="20"/>
          <w:szCs w:val="20"/>
        </w:rPr>
        <w:t>a lot of regulations are outdated. S</w:t>
      </w:r>
      <w:r w:rsidR="005F3F2A">
        <w:rPr>
          <w:rFonts w:ascii="Arial" w:hAnsi="Arial" w:cs="Arial"/>
          <w:sz w:val="20"/>
          <w:szCs w:val="20"/>
        </w:rPr>
        <w:t xml:space="preserve">arah </w:t>
      </w:r>
      <w:r>
        <w:rPr>
          <w:rFonts w:ascii="Arial" w:hAnsi="Arial" w:cs="Arial"/>
          <w:sz w:val="20"/>
          <w:szCs w:val="20"/>
        </w:rPr>
        <w:t xml:space="preserve">said one concern she </w:t>
      </w:r>
      <w:r w:rsidR="005F3F2A">
        <w:rPr>
          <w:rFonts w:ascii="Arial" w:hAnsi="Arial" w:cs="Arial"/>
          <w:sz w:val="20"/>
          <w:szCs w:val="20"/>
        </w:rPr>
        <w:t>hears often is</w:t>
      </w:r>
      <w:r>
        <w:rPr>
          <w:rFonts w:ascii="Arial" w:hAnsi="Arial" w:cs="Arial"/>
          <w:sz w:val="20"/>
          <w:szCs w:val="20"/>
        </w:rPr>
        <w:t xml:space="preserve"> there is a push for pharmacies to prescribe and administer methadone. </w:t>
      </w:r>
      <w:r w:rsidR="00B87CA0">
        <w:rPr>
          <w:rFonts w:ascii="Arial" w:hAnsi="Arial" w:cs="Arial"/>
          <w:sz w:val="20"/>
          <w:szCs w:val="20"/>
        </w:rPr>
        <w:t>NABH</w:t>
      </w:r>
      <w:r>
        <w:rPr>
          <w:rFonts w:ascii="Arial" w:hAnsi="Arial" w:cs="Arial"/>
          <w:sz w:val="20"/>
          <w:szCs w:val="20"/>
        </w:rPr>
        <w:t xml:space="preserve"> members are concerned because methadone is a powerful drug and requires a lot of clinical support for it to be administered safely</w:t>
      </w:r>
      <w:r w:rsidR="005F3F2A">
        <w:rPr>
          <w:rFonts w:ascii="Arial" w:hAnsi="Arial" w:cs="Arial"/>
          <w:sz w:val="20"/>
          <w:szCs w:val="20"/>
        </w:rPr>
        <w:t>.</w:t>
      </w:r>
    </w:p>
    <w:p w14:paraId="4F4824E3" w14:textId="62E25597" w:rsidR="00684067" w:rsidRDefault="00684067" w:rsidP="008F6599">
      <w:pPr>
        <w:ind w:left="1080"/>
        <w:rPr>
          <w:rFonts w:ascii="Arial" w:hAnsi="Arial" w:cs="Arial"/>
          <w:sz w:val="20"/>
          <w:szCs w:val="20"/>
        </w:rPr>
      </w:pPr>
      <w:r>
        <w:rPr>
          <w:rFonts w:ascii="Arial" w:hAnsi="Arial" w:cs="Arial"/>
          <w:sz w:val="20"/>
          <w:szCs w:val="20"/>
        </w:rPr>
        <w:t xml:space="preserve">Sarah participated in a </w:t>
      </w:r>
      <w:r w:rsidR="00B87CA0">
        <w:rPr>
          <w:rFonts w:ascii="Arial" w:hAnsi="Arial" w:cs="Arial"/>
          <w:sz w:val="20"/>
          <w:szCs w:val="20"/>
        </w:rPr>
        <w:t>Technical Expert Panel</w:t>
      </w:r>
      <w:r>
        <w:rPr>
          <w:rFonts w:ascii="Arial" w:hAnsi="Arial" w:cs="Arial"/>
          <w:sz w:val="20"/>
          <w:szCs w:val="20"/>
        </w:rPr>
        <w:t xml:space="preserve"> about opioid-related outcomes. Sarah emphasized for </w:t>
      </w:r>
      <w:r w:rsidR="005F3F2A">
        <w:rPr>
          <w:rFonts w:ascii="Arial" w:hAnsi="Arial" w:cs="Arial"/>
          <w:sz w:val="20"/>
          <w:szCs w:val="20"/>
        </w:rPr>
        <w:t>b</w:t>
      </w:r>
      <w:r>
        <w:rPr>
          <w:rFonts w:ascii="Arial" w:hAnsi="Arial" w:cs="Arial"/>
          <w:sz w:val="20"/>
          <w:szCs w:val="20"/>
        </w:rPr>
        <w:t>oard members that the co-occurring population is a missed population.</w:t>
      </w:r>
      <w:r w:rsidR="005F3F2A">
        <w:rPr>
          <w:rFonts w:ascii="Arial" w:hAnsi="Arial" w:cs="Arial"/>
          <w:sz w:val="20"/>
          <w:szCs w:val="20"/>
        </w:rPr>
        <w:t xml:space="preserve"> Sarah added that 48% of</w:t>
      </w:r>
      <w:r>
        <w:rPr>
          <w:rFonts w:ascii="Arial" w:hAnsi="Arial" w:cs="Arial"/>
          <w:sz w:val="20"/>
          <w:szCs w:val="20"/>
        </w:rPr>
        <w:t xml:space="preserve"> adults with SUD have a mental illness; about 27% with an SMI have an SUD; more than half do not receive treatment for either</w:t>
      </w:r>
      <w:r w:rsidR="008C3609">
        <w:rPr>
          <w:rFonts w:ascii="Arial" w:hAnsi="Arial" w:cs="Arial"/>
          <w:sz w:val="20"/>
          <w:szCs w:val="20"/>
        </w:rPr>
        <w:t xml:space="preserve">, </w:t>
      </w:r>
      <w:proofErr w:type="gramStart"/>
      <w:r w:rsidR="008C3609">
        <w:rPr>
          <w:rFonts w:ascii="Arial" w:hAnsi="Arial" w:cs="Arial"/>
          <w:sz w:val="20"/>
          <w:szCs w:val="20"/>
        </w:rPr>
        <w:t>and</w:t>
      </w:r>
      <w:proofErr w:type="gramEnd"/>
      <w:r w:rsidR="008C3609">
        <w:rPr>
          <w:rFonts w:ascii="Arial" w:hAnsi="Arial" w:cs="Arial"/>
          <w:sz w:val="20"/>
          <w:szCs w:val="20"/>
        </w:rPr>
        <w:t xml:space="preserve"> </w:t>
      </w:r>
      <w:r>
        <w:rPr>
          <w:rFonts w:ascii="Arial" w:hAnsi="Arial" w:cs="Arial"/>
          <w:sz w:val="20"/>
          <w:szCs w:val="20"/>
        </w:rPr>
        <w:t>less than 8% receive treatment for both.</w:t>
      </w:r>
    </w:p>
    <w:p w14:paraId="4EC146B4" w14:textId="0A485C41" w:rsidR="00684067" w:rsidRDefault="00684067" w:rsidP="004E499B">
      <w:pPr>
        <w:pStyle w:val="ListParagraph"/>
        <w:ind w:left="1080"/>
        <w:rPr>
          <w:rFonts w:ascii="Arial" w:hAnsi="Arial" w:cs="Arial"/>
          <w:sz w:val="20"/>
          <w:szCs w:val="20"/>
        </w:rPr>
      </w:pPr>
      <w:r>
        <w:rPr>
          <w:rFonts w:ascii="Arial" w:hAnsi="Arial" w:cs="Arial"/>
          <w:sz w:val="20"/>
          <w:szCs w:val="20"/>
        </w:rPr>
        <w:t xml:space="preserve">In August, Sens. </w:t>
      </w:r>
      <w:r w:rsidR="008C3609">
        <w:rPr>
          <w:rFonts w:ascii="Arial" w:hAnsi="Arial" w:cs="Arial"/>
          <w:sz w:val="20"/>
          <w:szCs w:val="20"/>
        </w:rPr>
        <w:t xml:space="preserve">Ron </w:t>
      </w:r>
      <w:r>
        <w:rPr>
          <w:rFonts w:ascii="Arial" w:hAnsi="Arial" w:cs="Arial"/>
          <w:sz w:val="20"/>
          <w:szCs w:val="20"/>
        </w:rPr>
        <w:t>Widen</w:t>
      </w:r>
      <w:r w:rsidR="008C3609">
        <w:rPr>
          <w:rFonts w:ascii="Arial" w:hAnsi="Arial" w:cs="Arial"/>
          <w:sz w:val="20"/>
          <w:szCs w:val="20"/>
        </w:rPr>
        <w:t xml:space="preserve"> (D-Ore.)</w:t>
      </w:r>
      <w:r>
        <w:rPr>
          <w:rFonts w:ascii="Arial" w:hAnsi="Arial" w:cs="Arial"/>
          <w:sz w:val="20"/>
          <w:szCs w:val="20"/>
        </w:rPr>
        <w:t xml:space="preserve"> and </w:t>
      </w:r>
      <w:r w:rsidR="008C3609">
        <w:rPr>
          <w:rFonts w:ascii="Arial" w:hAnsi="Arial" w:cs="Arial"/>
          <w:sz w:val="20"/>
          <w:szCs w:val="20"/>
        </w:rPr>
        <w:t>Mike C</w:t>
      </w:r>
      <w:r>
        <w:rPr>
          <w:rFonts w:ascii="Arial" w:hAnsi="Arial" w:cs="Arial"/>
          <w:sz w:val="20"/>
          <w:szCs w:val="20"/>
        </w:rPr>
        <w:t>rapo</w:t>
      </w:r>
      <w:r w:rsidR="008C3609">
        <w:rPr>
          <w:rFonts w:ascii="Arial" w:hAnsi="Arial" w:cs="Arial"/>
          <w:sz w:val="20"/>
          <w:szCs w:val="20"/>
        </w:rPr>
        <w:t xml:space="preserve"> (R-Idaho)</w:t>
      </w:r>
      <w:r>
        <w:rPr>
          <w:rFonts w:ascii="Arial" w:hAnsi="Arial" w:cs="Arial"/>
          <w:sz w:val="20"/>
          <w:szCs w:val="20"/>
        </w:rPr>
        <w:t xml:space="preserve"> sent a letter asking </w:t>
      </w:r>
      <w:r w:rsidR="008C3609">
        <w:rPr>
          <w:rFonts w:ascii="Arial" w:hAnsi="Arial" w:cs="Arial"/>
          <w:sz w:val="20"/>
          <w:szCs w:val="20"/>
        </w:rPr>
        <w:t>Senate F</w:t>
      </w:r>
      <w:r>
        <w:rPr>
          <w:rFonts w:ascii="Arial" w:hAnsi="Arial" w:cs="Arial"/>
          <w:sz w:val="20"/>
          <w:szCs w:val="20"/>
        </w:rPr>
        <w:t xml:space="preserve">inance Committee members about their </w:t>
      </w:r>
      <w:r w:rsidR="008C3609">
        <w:rPr>
          <w:rFonts w:ascii="Arial" w:hAnsi="Arial" w:cs="Arial"/>
          <w:sz w:val="20"/>
          <w:szCs w:val="20"/>
        </w:rPr>
        <w:t>core</w:t>
      </w:r>
      <w:r>
        <w:rPr>
          <w:rFonts w:ascii="Arial" w:hAnsi="Arial" w:cs="Arial"/>
          <w:sz w:val="20"/>
          <w:szCs w:val="20"/>
        </w:rPr>
        <w:t xml:space="preserve"> issues to improve access to care. NABH worked closely with staff on this to include the association’s critical issues.</w:t>
      </w:r>
    </w:p>
    <w:p w14:paraId="076C71B5" w14:textId="2D6A288E" w:rsidR="00684067" w:rsidRDefault="00684067" w:rsidP="00684067">
      <w:pPr>
        <w:ind w:left="1080"/>
        <w:rPr>
          <w:rFonts w:ascii="Arial" w:hAnsi="Arial" w:cs="Arial"/>
          <w:sz w:val="20"/>
          <w:szCs w:val="20"/>
        </w:rPr>
      </w:pPr>
      <w:r>
        <w:rPr>
          <w:rFonts w:ascii="Arial" w:hAnsi="Arial" w:cs="Arial"/>
          <w:sz w:val="20"/>
          <w:szCs w:val="20"/>
        </w:rPr>
        <w:t>In September, the senators followed up and outlined these five areas:</w:t>
      </w:r>
    </w:p>
    <w:p w14:paraId="5C32E8EE" w14:textId="76681877" w:rsidR="00684067" w:rsidRPr="008C3609" w:rsidRDefault="00684067" w:rsidP="004E499B">
      <w:pPr>
        <w:pStyle w:val="ListParagraph"/>
        <w:numPr>
          <w:ilvl w:val="2"/>
          <w:numId w:val="3"/>
        </w:numPr>
        <w:rPr>
          <w:rFonts w:ascii="Arial" w:hAnsi="Arial" w:cs="Arial"/>
          <w:sz w:val="20"/>
          <w:szCs w:val="20"/>
        </w:rPr>
      </w:pPr>
      <w:r w:rsidRPr="008C3609">
        <w:rPr>
          <w:rFonts w:ascii="Arial" w:hAnsi="Arial" w:cs="Arial"/>
          <w:sz w:val="20"/>
          <w:szCs w:val="20"/>
        </w:rPr>
        <w:t>Strengthen workforce</w:t>
      </w:r>
    </w:p>
    <w:p w14:paraId="127F716A" w14:textId="5574BC46" w:rsidR="00684067" w:rsidRPr="008C3609" w:rsidRDefault="00684067" w:rsidP="004E499B">
      <w:pPr>
        <w:pStyle w:val="ListParagraph"/>
        <w:numPr>
          <w:ilvl w:val="2"/>
          <w:numId w:val="3"/>
        </w:numPr>
        <w:rPr>
          <w:rFonts w:ascii="Arial" w:hAnsi="Arial" w:cs="Arial"/>
          <w:sz w:val="20"/>
          <w:szCs w:val="20"/>
        </w:rPr>
      </w:pPr>
      <w:r w:rsidRPr="008C3609">
        <w:rPr>
          <w:rFonts w:ascii="Arial" w:hAnsi="Arial" w:cs="Arial"/>
          <w:sz w:val="20"/>
          <w:szCs w:val="20"/>
        </w:rPr>
        <w:t>Increase coordination</w:t>
      </w:r>
    </w:p>
    <w:p w14:paraId="7A67A656" w14:textId="767BCB00" w:rsidR="00684067" w:rsidRPr="008C3609" w:rsidRDefault="00684067" w:rsidP="004E499B">
      <w:pPr>
        <w:pStyle w:val="ListParagraph"/>
        <w:numPr>
          <w:ilvl w:val="2"/>
          <w:numId w:val="3"/>
        </w:numPr>
        <w:rPr>
          <w:rFonts w:ascii="Arial" w:hAnsi="Arial" w:cs="Arial"/>
          <w:sz w:val="20"/>
          <w:szCs w:val="20"/>
        </w:rPr>
      </w:pPr>
      <w:r w:rsidRPr="008C3609">
        <w:rPr>
          <w:rFonts w:ascii="Arial" w:hAnsi="Arial" w:cs="Arial"/>
          <w:sz w:val="20"/>
          <w:szCs w:val="20"/>
        </w:rPr>
        <w:t xml:space="preserve">Ensuring parity </w:t>
      </w:r>
    </w:p>
    <w:p w14:paraId="0627A6C8" w14:textId="1C6C86DA" w:rsidR="00684067" w:rsidRPr="008C3609" w:rsidRDefault="00684067" w:rsidP="004E499B">
      <w:pPr>
        <w:pStyle w:val="ListParagraph"/>
        <w:numPr>
          <w:ilvl w:val="2"/>
          <w:numId w:val="3"/>
        </w:numPr>
        <w:rPr>
          <w:rFonts w:ascii="Arial" w:hAnsi="Arial" w:cs="Arial"/>
          <w:sz w:val="20"/>
          <w:szCs w:val="20"/>
        </w:rPr>
      </w:pPr>
      <w:r w:rsidRPr="008C3609">
        <w:rPr>
          <w:rFonts w:ascii="Arial" w:hAnsi="Arial" w:cs="Arial"/>
          <w:sz w:val="20"/>
          <w:szCs w:val="20"/>
        </w:rPr>
        <w:t>Further telehealth</w:t>
      </w:r>
      <w:r w:rsidR="008C3609" w:rsidRPr="008C3609">
        <w:rPr>
          <w:rFonts w:ascii="Arial" w:hAnsi="Arial" w:cs="Arial"/>
          <w:sz w:val="20"/>
          <w:szCs w:val="20"/>
        </w:rPr>
        <w:t xml:space="preserve"> services</w:t>
      </w:r>
    </w:p>
    <w:p w14:paraId="5110EE1D" w14:textId="24815C8C" w:rsidR="00684067" w:rsidRPr="008C3609" w:rsidRDefault="00684067" w:rsidP="004E499B">
      <w:pPr>
        <w:pStyle w:val="ListParagraph"/>
        <w:numPr>
          <w:ilvl w:val="2"/>
          <w:numId w:val="3"/>
        </w:numPr>
        <w:rPr>
          <w:rFonts w:ascii="Arial" w:hAnsi="Arial" w:cs="Arial"/>
          <w:sz w:val="20"/>
          <w:szCs w:val="20"/>
        </w:rPr>
      </w:pPr>
      <w:r w:rsidRPr="008C3609">
        <w:rPr>
          <w:rFonts w:ascii="Arial" w:hAnsi="Arial" w:cs="Arial"/>
          <w:sz w:val="20"/>
          <w:szCs w:val="20"/>
        </w:rPr>
        <w:t>Improv</w:t>
      </w:r>
      <w:r w:rsidR="008C3609" w:rsidRPr="008C3609">
        <w:rPr>
          <w:rFonts w:ascii="Arial" w:hAnsi="Arial" w:cs="Arial"/>
          <w:sz w:val="20"/>
          <w:szCs w:val="20"/>
        </w:rPr>
        <w:t xml:space="preserve">e </w:t>
      </w:r>
      <w:r w:rsidRPr="008C3609">
        <w:rPr>
          <w:rFonts w:ascii="Arial" w:hAnsi="Arial" w:cs="Arial"/>
          <w:sz w:val="20"/>
          <w:szCs w:val="20"/>
        </w:rPr>
        <w:t>access for children and young people</w:t>
      </w:r>
    </w:p>
    <w:p w14:paraId="16003F92" w14:textId="3022B2CD" w:rsidR="00684067" w:rsidRDefault="00684067" w:rsidP="00684067">
      <w:pPr>
        <w:ind w:left="1080"/>
        <w:rPr>
          <w:rFonts w:ascii="Arial" w:hAnsi="Arial" w:cs="Arial"/>
          <w:sz w:val="20"/>
          <w:szCs w:val="20"/>
        </w:rPr>
      </w:pPr>
      <w:r>
        <w:rPr>
          <w:rFonts w:ascii="Arial" w:hAnsi="Arial" w:cs="Arial"/>
          <w:sz w:val="20"/>
          <w:szCs w:val="20"/>
        </w:rPr>
        <w:t xml:space="preserve">Shawn asked </w:t>
      </w:r>
      <w:r w:rsidR="00802184">
        <w:rPr>
          <w:rFonts w:ascii="Arial" w:hAnsi="Arial" w:cs="Arial"/>
          <w:sz w:val="20"/>
          <w:szCs w:val="20"/>
        </w:rPr>
        <w:t>b</w:t>
      </w:r>
      <w:r>
        <w:rPr>
          <w:rFonts w:ascii="Arial" w:hAnsi="Arial" w:cs="Arial"/>
          <w:sz w:val="20"/>
          <w:szCs w:val="20"/>
        </w:rPr>
        <w:t>oard members if they wanted to identify areas of interest, and also said he</w:t>
      </w:r>
      <w:r w:rsidR="00802184">
        <w:rPr>
          <w:rFonts w:ascii="Arial" w:hAnsi="Arial" w:cs="Arial"/>
          <w:sz w:val="20"/>
          <w:szCs w:val="20"/>
        </w:rPr>
        <w:t xml:space="preserve"> would </w:t>
      </w:r>
      <w:r>
        <w:rPr>
          <w:rFonts w:ascii="Arial" w:hAnsi="Arial" w:cs="Arial"/>
          <w:sz w:val="20"/>
          <w:szCs w:val="20"/>
        </w:rPr>
        <w:t>be glad to take comments</w:t>
      </w:r>
      <w:r w:rsidR="0003784C">
        <w:rPr>
          <w:rFonts w:ascii="Arial" w:hAnsi="Arial" w:cs="Arial"/>
          <w:sz w:val="20"/>
          <w:szCs w:val="20"/>
        </w:rPr>
        <w:t xml:space="preserve"> later.</w:t>
      </w:r>
    </w:p>
    <w:p w14:paraId="48E76AD7" w14:textId="0E3C5EB0" w:rsidR="0003784C" w:rsidRDefault="0003784C" w:rsidP="00684067">
      <w:pPr>
        <w:ind w:left="1080"/>
        <w:rPr>
          <w:rFonts w:ascii="Arial" w:hAnsi="Arial" w:cs="Arial"/>
          <w:sz w:val="20"/>
          <w:szCs w:val="20"/>
        </w:rPr>
      </w:pPr>
      <w:r>
        <w:rPr>
          <w:rFonts w:ascii="Arial" w:hAnsi="Arial" w:cs="Arial"/>
          <w:sz w:val="20"/>
          <w:szCs w:val="20"/>
        </w:rPr>
        <w:t xml:space="preserve">Mark asked Shawn if he had an idea for a timeline. Shawn said the </w:t>
      </w:r>
      <w:r w:rsidR="00802184">
        <w:rPr>
          <w:rFonts w:ascii="Arial" w:hAnsi="Arial" w:cs="Arial"/>
          <w:sz w:val="20"/>
          <w:szCs w:val="20"/>
        </w:rPr>
        <w:t xml:space="preserve">Senate Finance </w:t>
      </w:r>
      <w:r>
        <w:rPr>
          <w:rFonts w:ascii="Arial" w:hAnsi="Arial" w:cs="Arial"/>
          <w:sz w:val="20"/>
          <w:szCs w:val="20"/>
        </w:rPr>
        <w:t xml:space="preserve">Committee’s intention is to draft legislation by the end of </w:t>
      </w:r>
      <w:r w:rsidR="00687899">
        <w:rPr>
          <w:rFonts w:ascii="Arial" w:hAnsi="Arial" w:cs="Arial"/>
          <w:sz w:val="20"/>
          <w:szCs w:val="20"/>
        </w:rPr>
        <w:t>2022.</w:t>
      </w:r>
    </w:p>
    <w:p w14:paraId="05A359FA" w14:textId="77777777" w:rsidR="00E44281" w:rsidRDefault="00E44281" w:rsidP="00684067">
      <w:pPr>
        <w:ind w:left="1080"/>
        <w:rPr>
          <w:rFonts w:ascii="Arial" w:hAnsi="Arial" w:cs="Arial"/>
          <w:sz w:val="20"/>
          <w:szCs w:val="20"/>
        </w:rPr>
      </w:pPr>
      <w:r>
        <w:rPr>
          <w:rFonts w:ascii="Arial" w:hAnsi="Arial" w:cs="Arial"/>
          <w:sz w:val="20"/>
          <w:szCs w:val="20"/>
        </w:rPr>
        <w:t xml:space="preserve">Shawn also reported that the Bipartisan Addiction and Mental Health Task Force formed this year with the goal of expanding access to mental health and combatting the nation’s drug crisis. </w:t>
      </w:r>
    </w:p>
    <w:p w14:paraId="3D094B8C" w14:textId="0B8D1F35" w:rsidR="00E44281" w:rsidRPr="00E44281" w:rsidRDefault="00E44281" w:rsidP="00684067">
      <w:pPr>
        <w:ind w:left="1080"/>
        <w:rPr>
          <w:rFonts w:ascii="Arial" w:hAnsi="Arial" w:cs="Arial"/>
          <w:sz w:val="20"/>
          <w:szCs w:val="20"/>
        </w:rPr>
      </w:pPr>
      <w:r w:rsidRPr="00E44281">
        <w:rPr>
          <w:rFonts w:ascii="Arial" w:hAnsi="Arial" w:cs="Arial"/>
          <w:color w:val="000000"/>
          <w:sz w:val="20"/>
          <w:szCs w:val="20"/>
          <w:shd w:val="clear" w:color="auto" w:fill="FFFFFF"/>
        </w:rPr>
        <w:t xml:space="preserve">Task force founding members and co-chairs include Reps. </w:t>
      </w:r>
      <w:r w:rsidRPr="00E44281">
        <w:rPr>
          <w:rFonts w:ascii="Arial" w:hAnsi="Arial" w:cs="Arial"/>
          <w:color w:val="000000"/>
          <w:sz w:val="20"/>
          <w:szCs w:val="20"/>
          <w:shd w:val="clear" w:color="auto" w:fill="FFFFFF"/>
        </w:rPr>
        <w:t xml:space="preserve">Annie </w:t>
      </w:r>
      <w:proofErr w:type="spellStart"/>
      <w:r w:rsidRPr="00E44281">
        <w:rPr>
          <w:rFonts w:ascii="Arial" w:hAnsi="Arial" w:cs="Arial"/>
          <w:color w:val="000000"/>
          <w:sz w:val="20"/>
          <w:szCs w:val="20"/>
          <w:shd w:val="clear" w:color="auto" w:fill="FFFFFF"/>
        </w:rPr>
        <w:t>Kuster</w:t>
      </w:r>
      <w:proofErr w:type="spellEnd"/>
      <w:r w:rsidRPr="00E44281">
        <w:rPr>
          <w:rFonts w:ascii="Arial" w:hAnsi="Arial" w:cs="Arial"/>
          <w:color w:val="000000"/>
          <w:sz w:val="20"/>
          <w:szCs w:val="20"/>
          <w:shd w:val="clear" w:color="auto" w:fill="FFFFFF"/>
        </w:rPr>
        <w:t xml:space="preserve"> (D-N</w:t>
      </w:r>
      <w:r w:rsidRPr="00E44281">
        <w:rPr>
          <w:rFonts w:ascii="Arial" w:hAnsi="Arial" w:cs="Arial"/>
          <w:color w:val="000000"/>
          <w:sz w:val="20"/>
          <w:szCs w:val="20"/>
          <w:shd w:val="clear" w:color="auto" w:fill="FFFFFF"/>
        </w:rPr>
        <w:t>.H.</w:t>
      </w:r>
      <w:r w:rsidRPr="00E44281">
        <w:rPr>
          <w:rFonts w:ascii="Arial" w:hAnsi="Arial" w:cs="Arial"/>
          <w:color w:val="000000"/>
          <w:sz w:val="20"/>
          <w:szCs w:val="20"/>
          <w:shd w:val="clear" w:color="auto" w:fill="FFFFFF"/>
        </w:rPr>
        <w:t>), Brian Fitzpatrick (R-P</w:t>
      </w:r>
      <w:r w:rsidRPr="00E44281">
        <w:rPr>
          <w:rFonts w:ascii="Arial" w:hAnsi="Arial" w:cs="Arial"/>
          <w:color w:val="000000"/>
          <w:sz w:val="20"/>
          <w:szCs w:val="20"/>
          <w:shd w:val="clear" w:color="auto" w:fill="FFFFFF"/>
        </w:rPr>
        <w:t>a.</w:t>
      </w:r>
      <w:r w:rsidRPr="00E44281">
        <w:rPr>
          <w:rFonts w:ascii="Arial" w:hAnsi="Arial" w:cs="Arial"/>
          <w:color w:val="000000"/>
          <w:sz w:val="20"/>
          <w:szCs w:val="20"/>
          <w:shd w:val="clear" w:color="auto" w:fill="FFFFFF"/>
        </w:rPr>
        <w:t xml:space="preserve">), David </w:t>
      </w:r>
      <w:proofErr w:type="spellStart"/>
      <w:r w:rsidRPr="00E44281">
        <w:rPr>
          <w:rFonts w:ascii="Arial" w:hAnsi="Arial" w:cs="Arial"/>
          <w:color w:val="000000"/>
          <w:sz w:val="20"/>
          <w:szCs w:val="20"/>
          <w:shd w:val="clear" w:color="auto" w:fill="FFFFFF"/>
        </w:rPr>
        <w:t>Trone</w:t>
      </w:r>
      <w:proofErr w:type="spellEnd"/>
      <w:r w:rsidRPr="00E44281">
        <w:rPr>
          <w:rFonts w:ascii="Arial" w:hAnsi="Arial" w:cs="Arial"/>
          <w:color w:val="000000"/>
          <w:sz w:val="20"/>
          <w:szCs w:val="20"/>
          <w:shd w:val="clear" w:color="auto" w:fill="FFFFFF"/>
        </w:rPr>
        <w:t xml:space="preserve"> (D-M</w:t>
      </w:r>
      <w:r w:rsidRPr="00E44281">
        <w:rPr>
          <w:rFonts w:ascii="Arial" w:hAnsi="Arial" w:cs="Arial"/>
          <w:color w:val="000000"/>
          <w:sz w:val="20"/>
          <w:szCs w:val="20"/>
          <w:shd w:val="clear" w:color="auto" w:fill="FFFFFF"/>
        </w:rPr>
        <w:t>d.</w:t>
      </w:r>
      <w:r w:rsidRPr="00E44281">
        <w:rPr>
          <w:rFonts w:ascii="Arial" w:hAnsi="Arial" w:cs="Arial"/>
          <w:color w:val="000000"/>
          <w:sz w:val="20"/>
          <w:szCs w:val="20"/>
          <w:shd w:val="clear" w:color="auto" w:fill="FFFFFF"/>
        </w:rPr>
        <w:t xml:space="preserve">), and Jaime Herrera </w:t>
      </w:r>
      <w:proofErr w:type="spellStart"/>
      <w:r w:rsidRPr="00E44281">
        <w:rPr>
          <w:rFonts w:ascii="Arial" w:hAnsi="Arial" w:cs="Arial"/>
          <w:color w:val="000000"/>
          <w:sz w:val="20"/>
          <w:szCs w:val="20"/>
          <w:shd w:val="clear" w:color="auto" w:fill="FFFFFF"/>
        </w:rPr>
        <w:t>Beutler</w:t>
      </w:r>
      <w:proofErr w:type="spellEnd"/>
      <w:r w:rsidRPr="00E44281">
        <w:rPr>
          <w:rFonts w:ascii="Arial" w:hAnsi="Arial" w:cs="Arial"/>
          <w:color w:val="000000"/>
          <w:sz w:val="20"/>
          <w:szCs w:val="20"/>
          <w:shd w:val="clear" w:color="auto" w:fill="FFFFFF"/>
        </w:rPr>
        <w:t xml:space="preserve"> (R-W</w:t>
      </w:r>
      <w:r w:rsidRPr="00E44281">
        <w:rPr>
          <w:rFonts w:ascii="Arial" w:hAnsi="Arial" w:cs="Arial"/>
          <w:color w:val="000000"/>
          <w:sz w:val="20"/>
          <w:szCs w:val="20"/>
          <w:shd w:val="clear" w:color="auto" w:fill="FFFFFF"/>
        </w:rPr>
        <w:t>ash.</w:t>
      </w:r>
      <w:r w:rsidRPr="00E44281">
        <w:rPr>
          <w:rFonts w:ascii="Arial" w:hAnsi="Arial" w:cs="Arial"/>
          <w:color w:val="000000"/>
          <w:sz w:val="20"/>
          <w:szCs w:val="20"/>
          <w:shd w:val="clear" w:color="auto" w:fill="FFFFFF"/>
        </w:rPr>
        <w:t>)</w:t>
      </w:r>
      <w:r w:rsidRPr="00E44281">
        <w:rPr>
          <w:rFonts w:ascii="Arial" w:hAnsi="Arial" w:cs="Arial"/>
          <w:color w:val="000000"/>
          <w:sz w:val="20"/>
          <w:szCs w:val="20"/>
          <w:shd w:val="clear" w:color="auto" w:fill="FFFFFF"/>
        </w:rPr>
        <w:t>.</w:t>
      </w:r>
    </w:p>
    <w:p w14:paraId="1AB58C15" w14:textId="3F44AEB4" w:rsidR="00E44281" w:rsidRDefault="00E44281" w:rsidP="00684067">
      <w:pPr>
        <w:ind w:left="1080"/>
        <w:rPr>
          <w:rFonts w:ascii="Arial" w:hAnsi="Arial" w:cs="Arial"/>
          <w:sz w:val="20"/>
          <w:szCs w:val="20"/>
        </w:rPr>
      </w:pPr>
      <w:r>
        <w:rPr>
          <w:rFonts w:ascii="Arial" w:hAnsi="Arial" w:cs="Arial"/>
          <w:sz w:val="20"/>
          <w:szCs w:val="20"/>
        </w:rPr>
        <w:t>The task force has generated 66 bills and one resolution covering a variety of categories, including children and families, education, healthcare access, veterans, and parity.</w:t>
      </w:r>
    </w:p>
    <w:p w14:paraId="57CB8203" w14:textId="7D689C72" w:rsidR="0003784C" w:rsidRDefault="00802184" w:rsidP="00684067">
      <w:pPr>
        <w:ind w:left="1080"/>
        <w:rPr>
          <w:rFonts w:ascii="Arial" w:hAnsi="Arial" w:cs="Arial"/>
          <w:sz w:val="20"/>
          <w:szCs w:val="20"/>
        </w:rPr>
      </w:pPr>
      <w:r>
        <w:rPr>
          <w:rFonts w:ascii="Arial" w:hAnsi="Arial" w:cs="Arial"/>
          <w:sz w:val="20"/>
          <w:szCs w:val="20"/>
        </w:rPr>
        <w:t xml:space="preserve">NABH Directory of </w:t>
      </w:r>
      <w:r w:rsidR="004019E8">
        <w:rPr>
          <w:rFonts w:ascii="Arial" w:hAnsi="Arial" w:cs="Arial"/>
          <w:sz w:val="20"/>
          <w:szCs w:val="20"/>
        </w:rPr>
        <w:t>Policy and Regulatory Affairs</w:t>
      </w:r>
      <w:r>
        <w:rPr>
          <w:rFonts w:ascii="Arial" w:hAnsi="Arial" w:cs="Arial"/>
          <w:sz w:val="20"/>
          <w:szCs w:val="20"/>
        </w:rPr>
        <w:t xml:space="preserve"> </w:t>
      </w:r>
      <w:r w:rsidR="0003784C">
        <w:rPr>
          <w:rFonts w:ascii="Arial" w:hAnsi="Arial" w:cs="Arial"/>
          <w:sz w:val="20"/>
          <w:szCs w:val="20"/>
        </w:rPr>
        <w:t>Kirsten</w:t>
      </w:r>
      <w:r>
        <w:rPr>
          <w:rFonts w:ascii="Arial" w:hAnsi="Arial" w:cs="Arial"/>
          <w:sz w:val="20"/>
          <w:szCs w:val="20"/>
        </w:rPr>
        <w:t xml:space="preserve"> Beronio </w:t>
      </w:r>
      <w:r w:rsidR="0003784C">
        <w:rPr>
          <w:rFonts w:ascii="Arial" w:hAnsi="Arial" w:cs="Arial"/>
          <w:sz w:val="20"/>
          <w:szCs w:val="20"/>
        </w:rPr>
        <w:t>said it’s best to focus on issues related to Medicare, Medicaid, and the healthcare marketplaces; however, these topics fall under the Senate Finance Committee’s jurisdiction.</w:t>
      </w:r>
    </w:p>
    <w:p w14:paraId="0BC8B2D9" w14:textId="006F0DCB" w:rsidR="0003784C" w:rsidRDefault="0003784C" w:rsidP="00A63593">
      <w:pPr>
        <w:ind w:left="1080"/>
        <w:rPr>
          <w:rFonts w:ascii="Arial" w:hAnsi="Arial" w:cs="Arial"/>
          <w:sz w:val="20"/>
          <w:szCs w:val="20"/>
        </w:rPr>
      </w:pPr>
      <w:r>
        <w:rPr>
          <w:rFonts w:ascii="Arial" w:hAnsi="Arial" w:cs="Arial"/>
          <w:sz w:val="20"/>
          <w:szCs w:val="20"/>
        </w:rPr>
        <w:t xml:space="preserve">Harsh </w:t>
      </w:r>
      <w:r w:rsidR="00A63593">
        <w:rPr>
          <w:rFonts w:ascii="Arial" w:hAnsi="Arial" w:cs="Arial"/>
          <w:sz w:val="20"/>
          <w:szCs w:val="20"/>
        </w:rPr>
        <w:t xml:space="preserve">Trivedi </w:t>
      </w:r>
      <w:r>
        <w:rPr>
          <w:rFonts w:ascii="Arial" w:hAnsi="Arial" w:cs="Arial"/>
          <w:sz w:val="20"/>
          <w:szCs w:val="20"/>
        </w:rPr>
        <w:t>said dollars come in from opioid settlements, where will that money go? In the case of nicotine settlements, those dollars went to a general fund.</w:t>
      </w:r>
      <w:r w:rsidR="003B0258">
        <w:rPr>
          <w:rFonts w:ascii="Arial" w:hAnsi="Arial" w:cs="Arial"/>
          <w:sz w:val="20"/>
          <w:szCs w:val="20"/>
        </w:rPr>
        <w:t xml:space="preserve"> </w:t>
      </w:r>
      <w:r w:rsidR="00A63593">
        <w:rPr>
          <w:rFonts w:ascii="Arial" w:hAnsi="Arial" w:cs="Arial"/>
          <w:sz w:val="20"/>
          <w:szCs w:val="20"/>
        </w:rPr>
        <w:t>He emphasized that t</w:t>
      </w:r>
      <w:r w:rsidR="00A63593" w:rsidRPr="00A63593">
        <w:rPr>
          <w:rFonts w:ascii="Arial" w:hAnsi="Arial" w:cs="Arial"/>
          <w:sz w:val="20"/>
          <w:szCs w:val="20"/>
        </w:rPr>
        <w:t>he</w:t>
      </w:r>
      <w:r w:rsidR="00A63593">
        <w:rPr>
          <w:rFonts w:ascii="Arial" w:hAnsi="Arial" w:cs="Arial"/>
          <w:b/>
          <w:bCs/>
          <w:sz w:val="20"/>
          <w:szCs w:val="20"/>
        </w:rPr>
        <w:t xml:space="preserve"> </w:t>
      </w:r>
      <w:r>
        <w:rPr>
          <w:rFonts w:ascii="Arial" w:hAnsi="Arial" w:cs="Arial"/>
          <w:sz w:val="20"/>
          <w:szCs w:val="20"/>
        </w:rPr>
        <w:t xml:space="preserve">Biden administration </w:t>
      </w:r>
      <w:r w:rsidR="00A63593">
        <w:rPr>
          <w:rFonts w:ascii="Arial" w:hAnsi="Arial" w:cs="Arial"/>
          <w:sz w:val="20"/>
          <w:szCs w:val="20"/>
        </w:rPr>
        <w:t xml:space="preserve">pursued litigation after </w:t>
      </w:r>
      <w:r>
        <w:rPr>
          <w:rFonts w:ascii="Arial" w:hAnsi="Arial" w:cs="Arial"/>
          <w:sz w:val="20"/>
          <w:szCs w:val="20"/>
        </w:rPr>
        <w:t>United Healthcare; this is the first time an administration through CMS went after a payer.</w:t>
      </w:r>
    </w:p>
    <w:p w14:paraId="1CB32673" w14:textId="401E4B93" w:rsidR="0003784C" w:rsidRDefault="0003784C" w:rsidP="00684067">
      <w:pPr>
        <w:ind w:left="1080"/>
        <w:rPr>
          <w:rFonts w:ascii="Arial" w:hAnsi="Arial" w:cs="Arial"/>
          <w:sz w:val="20"/>
          <w:szCs w:val="20"/>
        </w:rPr>
      </w:pPr>
      <w:r>
        <w:rPr>
          <w:rFonts w:ascii="Arial" w:hAnsi="Arial" w:cs="Arial"/>
          <w:sz w:val="20"/>
          <w:szCs w:val="20"/>
        </w:rPr>
        <w:lastRenderedPageBreak/>
        <w:t>Mark Covall added that we’re operating in a 1970s model in behavioral health, while all other healthcare has moved forward. The segment is not financed as general healthcare it.</w:t>
      </w:r>
    </w:p>
    <w:p w14:paraId="08635813" w14:textId="5D4D3301" w:rsidR="00F15E23" w:rsidRDefault="00F15E23" w:rsidP="007E2263">
      <w:pPr>
        <w:ind w:left="1080"/>
        <w:rPr>
          <w:rFonts w:ascii="Arial" w:hAnsi="Arial" w:cs="Arial"/>
          <w:sz w:val="20"/>
          <w:szCs w:val="20"/>
        </w:rPr>
      </w:pPr>
      <w:r>
        <w:rPr>
          <w:rFonts w:ascii="Arial" w:hAnsi="Arial" w:cs="Arial"/>
          <w:sz w:val="20"/>
          <w:szCs w:val="20"/>
        </w:rPr>
        <w:t xml:space="preserve">Kirsten </w:t>
      </w:r>
      <w:r w:rsidR="00A63593">
        <w:rPr>
          <w:rFonts w:ascii="Arial" w:hAnsi="Arial" w:cs="Arial"/>
          <w:sz w:val="20"/>
          <w:szCs w:val="20"/>
        </w:rPr>
        <w:t xml:space="preserve">Beronio </w:t>
      </w:r>
      <w:r>
        <w:rPr>
          <w:rFonts w:ascii="Arial" w:hAnsi="Arial" w:cs="Arial"/>
          <w:sz w:val="20"/>
          <w:szCs w:val="20"/>
        </w:rPr>
        <w:t>added that Congress significantly increased block grant funding for mental healthcare. State mental health programs have gotten a huge infusion of cash and are struggling to determine how to use that funding.</w:t>
      </w:r>
      <w:r w:rsidR="00A63593">
        <w:rPr>
          <w:rFonts w:ascii="Arial" w:hAnsi="Arial" w:cs="Arial"/>
          <w:sz w:val="20"/>
          <w:szCs w:val="20"/>
        </w:rPr>
        <w:t xml:space="preserve"> T</w:t>
      </w:r>
      <w:r>
        <w:rPr>
          <w:rFonts w:ascii="Arial" w:hAnsi="Arial" w:cs="Arial"/>
          <w:sz w:val="20"/>
          <w:szCs w:val="20"/>
        </w:rPr>
        <w:t xml:space="preserve">his is a good time to decide how to complement that funding. </w:t>
      </w:r>
    </w:p>
    <w:p w14:paraId="75AA9609" w14:textId="77777777" w:rsidR="00687899" w:rsidRDefault="00687899" w:rsidP="007E2263">
      <w:pPr>
        <w:ind w:left="1080"/>
        <w:rPr>
          <w:rFonts w:ascii="Arial" w:hAnsi="Arial" w:cs="Arial"/>
          <w:sz w:val="20"/>
          <w:szCs w:val="20"/>
        </w:rPr>
      </w:pPr>
    </w:p>
    <w:p w14:paraId="4A9E6378" w14:textId="0AC714A1" w:rsidR="007E2263" w:rsidRDefault="007E2263" w:rsidP="007E2263">
      <w:pPr>
        <w:pStyle w:val="ListParagraph"/>
        <w:numPr>
          <w:ilvl w:val="0"/>
          <w:numId w:val="1"/>
        </w:numPr>
        <w:rPr>
          <w:rFonts w:ascii="Arial" w:hAnsi="Arial" w:cs="Arial"/>
          <w:b/>
          <w:bCs/>
          <w:sz w:val="20"/>
          <w:szCs w:val="20"/>
        </w:rPr>
      </w:pPr>
      <w:r w:rsidRPr="003808BF">
        <w:rPr>
          <w:rFonts w:ascii="Arial" w:hAnsi="Arial" w:cs="Arial"/>
          <w:b/>
          <w:bCs/>
          <w:sz w:val="20"/>
          <w:szCs w:val="20"/>
        </w:rPr>
        <w:t>NABH Champions PAC</w:t>
      </w:r>
    </w:p>
    <w:p w14:paraId="384D7D66" w14:textId="2B001838" w:rsidR="003808BF" w:rsidRPr="008D15A5" w:rsidRDefault="008D15A5" w:rsidP="008D15A5">
      <w:pPr>
        <w:pStyle w:val="ListParagraph"/>
        <w:ind w:left="1080"/>
        <w:rPr>
          <w:rFonts w:ascii="Arial" w:eastAsia="Times New Roman" w:hAnsi="Arial" w:cs="Arial"/>
          <w:sz w:val="20"/>
          <w:szCs w:val="20"/>
        </w:rPr>
      </w:pPr>
      <w:r w:rsidRPr="008D15A5">
        <w:rPr>
          <w:rFonts w:ascii="Arial" w:eastAsia="Times New Roman" w:hAnsi="Arial" w:cs="Arial"/>
          <w:sz w:val="20"/>
          <w:szCs w:val="20"/>
        </w:rPr>
        <w:t>Shawn reminded all board members of the PAC’s importance related to NABH’s advocacy program.  Shawn also thanked all board members who have contributed to the PAC.</w:t>
      </w:r>
    </w:p>
    <w:p w14:paraId="3DADF6C8" w14:textId="77777777" w:rsidR="008D15A5" w:rsidRPr="008D15A5" w:rsidRDefault="008D15A5" w:rsidP="008D15A5">
      <w:pPr>
        <w:pStyle w:val="ListParagraph"/>
        <w:ind w:left="1080"/>
        <w:rPr>
          <w:rFonts w:eastAsia="Times New Roman"/>
        </w:rPr>
      </w:pPr>
    </w:p>
    <w:p w14:paraId="09079C56" w14:textId="77777777" w:rsidR="003808BF" w:rsidRPr="003808BF" w:rsidRDefault="007E2263" w:rsidP="007E2263">
      <w:pPr>
        <w:pStyle w:val="ListParagraph"/>
        <w:numPr>
          <w:ilvl w:val="0"/>
          <w:numId w:val="1"/>
        </w:numPr>
        <w:rPr>
          <w:rFonts w:ascii="Arial" w:hAnsi="Arial" w:cs="Arial"/>
          <w:b/>
          <w:bCs/>
          <w:sz w:val="20"/>
          <w:szCs w:val="20"/>
        </w:rPr>
      </w:pPr>
      <w:r w:rsidRPr="003808BF">
        <w:rPr>
          <w:rFonts w:ascii="Arial" w:hAnsi="Arial" w:cs="Arial"/>
          <w:b/>
          <w:bCs/>
          <w:sz w:val="20"/>
          <w:szCs w:val="20"/>
        </w:rPr>
        <w:t>Committee Updates</w:t>
      </w:r>
    </w:p>
    <w:p w14:paraId="0E94E8B1" w14:textId="628E52B4" w:rsidR="007E2263" w:rsidRDefault="007E2263" w:rsidP="003808BF">
      <w:pPr>
        <w:pStyle w:val="ListParagraph"/>
        <w:ind w:left="1080"/>
        <w:rPr>
          <w:rFonts w:ascii="Arial" w:hAnsi="Arial" w:cs="Arial"/>
          <w:sz w:val="20"/>
          <w:szCs w:val="20"/>
        </w:rPr>
      </w:pPr>
      <w:r>
        <w:rPr>
          <w:rFonts w:ascii="Arial" w:hAnsi="Arial" w:cs="Arial"/>
          <w:sz w:val="20"/>
          <w:szCs w:val="20"/>
        </w:rPr>
        <w:t>Shawn said all of the topics the committees are working on were covered in his updates</w:t>
      </w:r>
    </w:p>
    <w:p w14:paraId="06590AC8" w14:textId="391C3D27" w:rsidR="007E2263" w:rsidRDefault="007E2263" w:rsidP="003808BF">
      <w:pPr>
        <w:pStyle w:val="ListParagraph"/>
        <w:ind w:left="1080"/>
        <w:rPr>
          <w:rFonts w:ascii="Arial" w:hAnsi="Arial" w:cs="Arial"/>
          <w:sz w:val="20"/>
          <w:szCs w:val="20"/>
        </w:rPr>
      </w:pPr>
      <w:r>
        <w:rPr>
          <w:rFonts w:ascii="Arial" w:hAnsi="Arial" w:cs="Arial"/>
          <w:sz w:val="20"/>
          <w:szCs w:val="20"/>
        </w:rPr>
        <w:t xml:space="preserve">Shawn reminded Board members to attend the Board </w:t>
      </w:r>
      <w:r w:rsidR="003808BF">
        <w:rPr>
          <w:rFonts w:ascii="Arial" w:hAnsi="Arial" w:cs="Arial"/>
          <w:sz w:val="20"/>
          <w:szCs w:val="20"/>
        </w:rPr>
        <w:t xml:space="preserve">of Trustees </w:t>
      </w:r>
      <w:r>
        <w:rPr>
          <w:rFonts w:ascii="Arial" w:hAnsi="Arial" w:cs="Arial"/>
          <w:sz w:val="20"/>
          <w:szCs w:val="20"/>
        </w:rPr>
        <w:t>coffee tomorrow at 8 a.m.</w:t>
      </w:r>
      <w:r w:rsidR="003808BF">
        <w:rPr>
          <w:rFonts w:ascii="Arial" w:hAnsi="Arial" w:cs="Arial"/>
          <w:sz w:val="20"/>
          <w:szCs w:val="20"/>
        </w:rPr>
        <w:t xml:space="preserve"> in the Grand Ballroom.</w:t>
      </w:r>
    </w:p>
    <w:p w14:paraId="0B62D47E" w14:textId="77777777" w:rsidR="003808BF" w:rsidRPr="003808BF" w:rsidRDefault="003808BF" w:rsidP="003808BF">
      <w:pPr>
        <w:pStyle w:val="ListParagraph"/>
        <w:ind w:left="1080"/>
        <w:rPr>
          <w:rFonts w:ascii="Arial" w:hAnsi="Arial" w:cs="Arial"/>
          <w:b/>
          <w:bCs/>
          <w:sz w:val="20"/>
          <w:szCs w:val="20"/>
        </w:rPr>
      </w:pPr>
    </w:p>
    <w:p w14:paraId="07CAC260" w14:textId="0D870A14" w:rsidR="003808BF" w:rsidRPr="003808BF" w:rsidRDefault="003808BF" w:rsidP="007E2263">
      <w:pPr>
        <w:pStyle w:val="ListParagraph"/>
        <w:numPr>
          <w:ilvl w:val="0"/>
          <w:numId w:val="1"/>
        </w:numPr>
        <w:rPr>
          <w:rFonts w:ascii="Arial" w:hAnsi="Arial" w:cs="Arial"/>
          <w:b/>
          <w:bCs/>
          <w:sz w:val="20"/>
          <w:szCs w:val="20"/>
        </w:rPr>
      </w:pPr>
      <w:r w:rsidRPr="003808BF">
        <w:rPr>
          <w:rFonts w:ascii="Arial" w:hAnsi="Arial" w:cs="Arial"/>
          <w:b/>
          <w:bCs/>
          <w:sz w:val="20"/>
          <w:szCs w:val="20"/>
        </w:rPr>
        <w:t>Adjournment</w:t>
      </w:r>
      <w:r>
        <w:rPr>
          <w:rFonts w:ascii="Arial" w:hAnsi="Arial" w:cs="Arial"/>
          <w:b/>
          <w:bCs/>
          <w:sz w:val="20"/>
          <w:szCs w:val="20"/>
        </w:rPr>
        <w:t xml:space="preserve"> </w:t>
      </w:r>
    </w:p>
    <w:p w14:paraId="045CF87F" w14:textId="4F6CB1C5" w:rsidR="003808BF" w:rsidRDefault="007E2263" w:rsidP="003808BF">
      <w:pPr>
        <w:pStyle w:val="ListParagraph"/>
        <w:ind w:left="1080"/>
        <w:rPr>
          <w:rFonts w:ascii="Arial" w:hAnsi="Arial" w:cs="Arial"/>
          <w:sz w:val="20"/>
          <w:szCs w:val="20"/>
        </w:rPr>
      </w:pPr>
      <w:r>
        <w:rPr>
          <w:rFonts w:ascii="Arial" w:hAnsi="Arial" w:cs="Arial"/>
          <w:sz w:val="20"/>
          <w:szCs w:val="20"/>
        </w:rPr>
        <w:t xml:space="preserve">Shawn adjourned the </w:t>
      </w:r>
      <w:r w:rsidR="003808BF">
        <w:rPr>
          <w:rFonts w:ascii="Arial" w:hAnsi="Arial" w:cs="Arial"/>
          <w:sz w:val="20"/>
          <w:szCs w:val="20"/>
        </w:rPr>
        <w:t>regular b</w:t>
      </w:r>
      <w:r>
        <w:rPr>
          <w:rFonts w:ascii="Arial" w:hAnsi="Arial" w:cs="Arial"/>
          <w:sz w:val="20"/>
          <w:szCs w:val="20"/>
        </w:rPr>
        <w:t>oard meeting at 1:48 p.m.</w:t>
      </w:r>
    </w:p>
    <w:p w14:paraId="60A86E66" w14:textId="77777777" w:rsidR="003808BF" w:rsidRPr="003808BF" w:rsidRDefault="003808BF" w:rsidP="003808BF">
      <w:pPr>
        <w:pStyle w:val="ListParagraph"/>
        <w:ind w:left="1080"/>
        <w:rPr>
          <w:rFonts w:ascii="Arial" w:hAnsi="Arial" w:cs="Arial"/>
          <w:sz w:val="20"/>
          <w:szCs w:val="20"/>
        </w:rPr>
      </w:pPr>
    </w:p>
    <w:p w14:paraId="10008C42" w14:textId="77777777" w:rsidR="003808BF" w:rsidRPr="003808BF" w:rsidRDefault="007E2263" w:rsidP="007E2263">
      <w:pPr>
        <w:pStyle w:val="ListParagraph"/>
        <w:numPr>
          <w:ilvl w:val="0"/>
          <w:numId w:val="1"/>
        </w:numPr>
        <w:rPr>
          <w:rFonts w:ascii="Arial" w:hAnsi="Arial" w:cs="Arial"/>
          <w:b/>
          <w:bCs/>
          <w:sz w:val="20"/>
          <w:szCs w:val="20"/>
        </w:rPr>
      </w:pPr>
      <w:r w:rsidRPr="003808BF">
        <w:rPr>
          <w:rFonts w:ascii="Arial" w:hAnsi="Arial" w:cs="Arial"/>
          <w:b/>
          <w:bCs/>
          <w:sz w:val="20"/>
          <w:szCs w:val="20"/>
        </w:rPr>
        <w:t xml:space="preserve">Post </w:t>
      </w:r>
      <w:r w:rsidR="003808BF" w:rsidRPr="003808BF">
        <w:rPr>
          <w:rFonts w:ascii="Arial" w:hAnsi="Arial" w:cs="Arial"/>
          <w:b/>
          <w:bCs/>
          <w:sz w:val="20"/>
          <w:szCs w:val="20"/>
        </w:rPr>
        <w:t>A</w:t>
      </w:r>
      <w:r w:rsidRPr="003808BF">
        <w:rPr>
          <w:rFonts w:ascii="Arial" w:hAnsi="Arial" w:cs="Arial"/>
          <w:b/>
          <w:bCs/>
          <w:sz w:val="20"/>
          <w:szCs w:val="20"/>
        </w:rPr>
        <w:t>djournment</w:t>
      </w:r>
    </w:p>
    <w:p w14:paraId="2790880A" w14:textId="10EE2060" w:rsidR="007E2263" w:rsidRDefault="001D3330" w:rsidP="003808BF">
      <w:pPr>
        <w:pStyle w:val="ListParagraph"/>
        <w:ind w:left="1080"/>
        <w:rPr>
          <w:rFonts w:ascii="Arial" w:hAnsi="Arial" w:cs="Arial"/>
          <w:sz w:val="20"/>
          <w:szCs w:val="20"/>
        </w:rPr>
      </w:pPr>
      <w:r>
        <w:rPr>
          <w:rFonts w:ascii="Arial" w:hAnsi="Arial" w:cs="Arial"/>
          <w:sz w:val="20"/>
          <w:szCs w:val="20"/>
        </w:rPr>
        <w:t xml:space="preserve">Following the regular Board meeting, </w:t>
      </w:r>
      <w:r w:rsidR="007E2263">
        <w:rPr>
          <w:rFonts w:ascii="Arial" w:hAnsi="Arial" w:cs="Arial"/>
          <w:sz w:val="20"/>
          <w:szCs w:val="20"/>
        </w:rPr>
        <w:t>Shawn made a motion to</w:t>
      </w:r>
      <w:r w:rsidR="003808BF">
        <w:rPr>
          <w:rFonts w:ascii="Arial" w:hAnsi="Arial" w:cs="Arial"/>
          <w:sz w:val="20"/>
          <w:szCs w:val="20"/>
        </w:rPr>
        <w:t xml:space="preserve"> remove John Snook from the Education and Research Foundation (ERF), </w:t>
      </w:r>
      <w:r w:rsidR="007E2263">
        <w:rPr>
          <w:rFonts w:ascii="Arial" w:hAnsi="Arial" w:cs="Arial"/>
          <w:sz w:val="20"/>
          <w:szCs w:val="20"/>
        </w:rPr>
        <w:t>given his departure</w:t>
      </w:r>
      <w:r w:rsidR="003808BF">
        <w:rPr>
          <w:rFonts w:ascii="Arial" w:hAnsi="Arial" w:cs="Arial"/>
          <w:sz w:val="20"/>
          <w:szCs w:val="20"/>
        </w:rPr>
        <w:t xml:space="preserve">, </w:t>
      </w:r>
      <w:r w:rsidR="007E2263">
        <w:rPr>
          <w:rFonts w:ascii="Arial" w:hAnsi="Arial" w:cs="Arial"/>
          <w:sz w:val="20"/>
          <w:szCs w:val="20"/>
        </w:rPr>
        <w:t>and approve Julia Richardson to hold that seat.</w:t>
      </w:r>
    </w:p>
    <w:p w14:paraId="4F5CE672" w14:textId="77777777" w:rsidR="003808BF" w:rsidRDefault="003808BF" w:rsidP="003808BF">
      <w:pPr>
        <w:pStyle w:val="ListParagraph"/>
        <w:ind w:left="1080"/>
        <w:rPr>
          <w:rFonts w:ascii="Arial" w:hAnsi="Arial" w:cs="Arial"/>
          <w:sz w:val="20"/>
          <w:szCs w:val="20"/>
        </w:rPr>
      </w:pPr>
    </w:p>
    <w:p w14:paraId="52EDFF7A" w14:textId="2DA688FD" w:rsidR="007E2263" w:rsidRDefault="007E2263" w:rsidP="003808BF">
      <w:pPr>
        <w:pStyle w:val="ListParagraph"/>
        <w:ind w:left="1080"/>
        <w:rPr>
          <w:rFonts w:ascii="Arial" w:hAnsi="Arial" w:cs="Arial"/>
          <w:sz w:val="20"/>
          <w:szCs w:val="20"/>
        </w:rPr>
      </w:pPr>
      <w:r>
        <w:rPr>
          <w:rFonts w:ascii="Arial" w:hAnsi="Arial" w:cs="Arial"/>
          <w:sz w:val="20"/>
          <w:szCs w:val="20"/>
        </w:rPr>
        <w:t xml:space="preserve">Jim Shaheen represented the ERF and said it’s exciting to have the foundation </w:t>
      </w:r>
      <w:r w:rsidR="001D3330">
        <w:rPr>
          <w:rFonts w:ascii="Arial" w:hAnsi="Arial" w:cs="Arial"/>
          <w:sz w:val="20"/>
          <w:szCs w:val="20"/>
        </w:rPr>
        <w:t>operating again.</w:t>
      </w:r>
    </w:p>
    <w:p w14:paraId="755E833D" w14:textId="77777777" w:rsidR="001D3330" w:rsidRDefault="001D3330" w:rsidP="003808BF">
      <w:pPr>
        <w:pStyle w:val="ListParagraph"/>
        <w:ind w:left="1080"/>
        <w:rPr>
          <w:rFonts w:ascii="Arial" w:hAnsi="Arial" w:cs="Arial"/>
          <w:sz w:val="20"/>
          <w:szCs w:val="20"/>
        </w:rPr>
      </w:pPr>
    </w:p>
    <w:p w14:paraId="06C6296F" w14:textId="1A5CCE2E" w:rsidR="007E2263" w:rsidRDefault="007E2263" w:rsidP="003808BF">
      <w:pPr>
        <w:pStyle w:val="ListParagraph"/>
        <w:ind w:left="1080"/>
        <w:rPr>
          <w:rFonts w:ascii="Arial" w:hAnsi="Arial" w:cs="Arial"/>
          <w:sz w:val="20"/>
          <w:szCs w:val="20"/>
        </w:rPr>
      </w:pPr>
      <w:r>
        <w:rPr>
          <w:rFonts w:ascii="Arial" w:hAnsi="Arial" w:cs="Arial"/>
          <w:sz w:val="20"/>
          <w:szCs w:val="20"/>
        </w:rPr>
        <w:t xml:space="preserve">A move was made and seconded to remove John Snook from the Board. A move was made and seconded to add Julia Richardson to the board. </w:t>
      </w:r>
      <w:r w:rsidR="003808BF">
        <w:rPr>
          <w:rFonts w:ascii="Arial" w:hAnsi="Arial" w:cs="Arial"/>
          <w:sz w:val="20"/>
          <w:szCs w:val="20"/>
        </w:rPr>
        <w:t>Board members approved both motions unanimously.</w:t>
      </w:r>
    </w:p>
    <w:p w14:paraId="2885837C" w14:textId="77777777" w:rsidR="000A0243" w:rsidRDefault="000A0243" w:rsidP="000A0243">
      <w:pPr>
        <w:pStyle w:val="ListParagraph"/>
        <w:ind w:left="1080"/>
        <w:rPr>
          <w:rFonts w:ascii="Arial" w:hAnsi="Arial" w:cs="Arial"/>
          <w:sz w:val="20"/>
          <w:szCs w:val="20"/>
        </w:rPr>
      </w:pPr>
    </w:p>
    <w:p w14:paraId="2E231029" w14:textId="0ABC4E53" w:rsidR="007E2263" w:rsidRPr="000A0243" w:rsidRDefault="003808BF" w:rsidP="000A0243">
      <w:pPr>
        <w:pStyle w:val="ListParagraph"/>
        <w:numPr>
          <w:ilvl w:val="0"/>
          <w:numId w:val="1"/>
        </w:numPr>
        <w:rPr>
          <w:rFonts w:ascii="Arial" w:hAnsi="Arial" w:cs="Arial"/>
          <w:b/>
          <w:bCs/>
          <w:sz w:val="20"/>
          <w:szCs w:val="20"/>
        </w:rPr>
      </w:pPr>
      <w:r>
        <w:rPr>
          <w:rFonts w:ascii="Arial" w:hAnsi="Arial" w:cs="Arial"/>
          <w:b/>
          <w:bCs/>
          <w:sz w:val="20"/>
          <w:szCs w:val="20"/>
        </w:rPr>
        <w:t xml:space="preserve">Post-Meeting </w:t>
      </w:r>
      <w:r w:rsidR="000A0243" w:rsidRPr="000A0243">
        <w:rPr>
          <w:rFonts w:ascii="Arial" w:hAnsi="Arial" w:cs="Arial"/>
          <w:b/>
          <w:bCs/>
          <w:sz w:val="20"/>
          <w:szCs w:val="20"/>
        </w:rPr>
        <w:t>Adjournment</w:t>
      </w:r>
      <w:r w:rsidR="000A0243">
        <w:rPr>
          <w:rFonts w:ascii="Arial" w:hAnsi="Arial" w:cs="Arial"/>
          <w:b/>
          <w:bCs/>
          <w:sz w:val="20"/>
          <w:szCs w:val="20"/>
        </w:rPr>
        <w:t xml:space="preserve">                                                                                                                         </w:t>
      </w:r>
      <w:r w:rsidR="000A0243" w:rsidRPr="000A0243">
        <w:rPr>
          <w:rFonts w:ascii="Arial" w:hAnsi="Arial" w:cs="Arial"/>
          <w:sz w:val="20"/>
          <w:szCs w:val="20"/>
        </w:rPr>
        <w:t>The meeting a</w:t>
      </w:r>
      <w:r w:rsidR="007E2263" w:rsidRPr="000A0243">
        <w:rPr>
          <w:rFonts w:ascii="Arial" w:hAnsi="Arial" w:cs="Arial"/>
          <w:sz w:val="20"/>
          <w:szCs w:val="20"/>
        </w:rPr>
        <w:t xml:space="preserve">djourned </w:t>
      </w:r>
      <w:r w:rsidR="000A0243" w:rsidRPr="000A0243">
        <w:rPr>
          <w:rFonts w:ascii="Arial" w:hAnsi="Arial" w:cs="Arial"/>
          <w:sz w:val="20"/>
          <w:szCs w:val="20"/>
        </w:rPr>
        <w:t>at</w:t>
      </w:r>
      <w:r w:rsidR="007E2263" w:rsidRPr="000A0243">
        <w:rPr>
          <w:rFonts w:ascii="Arial" w:hAnsi="Arial" w:cs="Arial"/>
          <w:sz w:val="20"/>
          <w:szCs w:val="20"/>
        </w:rPr>
        <w:t xml:space="preserve"> 1:52</w:t>
      </w:r>
      <w:r w:rsidR="000A0243" w:rsidRPr="000A0243">
        <w:rPr>
          <w:rFonts w:ascii="Arial" w:hAnsi="Arial" w:cs="Arial"/>
          <w:sz w:val="20"/>
          <w:szCs w:val="20"/>
        </w:rPr>
        <w:t xml:space="preserve"> p.m. ET.</w:t>
      </w:r>
    </w:p>
    <w:p w14:paraId="237099E4" w14:textId="77777777" w:rsidR="00836C9A" w:rsidRPr="00836C9A" w:rsidRDefault="00836C9A" w:rsidP="00836C9A">
      <w:pPr>
        <w:ind w:left="1080"/>
        <w:rPr>
          <w:rFonts w:ascii="Arial" w:hAnsi="Arial" w:cs="Arial"/>
          <w:sz w:val="20"/>
          <w:szCs w:val="20"/>
        </w:rPr>
      </w:pPr>
    </w:p>
    <w:sectPr w:rsidR="00836C9A" w:rsidRPr="00836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437C"/>
    <w:multiLevelType w:val="hybridMultilevel"/>
    <w:tmpl w:val="539848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4D05ED"/>
    <w:multiLevelType w:val="hybridMultilevel"/>
    <w:tmpl w:val="2390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76F82"/>
    <w:multiLevelType w:val="hybridMultilevel"/>
    <w:tmpl w:val="7786D936"/>
    <w:lvl w:ilvl="0" w:tplc="6C403D7E">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D"/>
    <w:rsid w:val="0003784C"/>
    <w:rsid w:val="00067709"/>
    <w:rsid w:val="000A0243"/>
    <w:rsid w:val="001C006D"/>
    <w:rsid w:val="001D3330"/>
    <w:rsid w:val="00266280"/>
    <w:rsid w:val="00343311"/>
    <w:rsid w:val="0035226E"/>
    <w:rsid w:val="003579EA"/>
    <w:rsid w:val="003808BF"/>
    <w:rsid w:val="003A1FBF"/>
    <w:rsid w:val="003B0258"/>
    <w:rsid w:val="003B5CB2"/>
    <w:rsid w:val="003D2C80"/>
    <w:rsid w:val="004019E8"/>
    <w:rsid w:val="00422655"/>
    <w:rsid w:val="00447AF0"/>
    <w:rsid w:val="00457170"/>
    <w:rsid w:val="004624F7"/>
    <w:rsid w:val="004E499B"/>
    <w:rsid w:val="00535549"/>
    <w:rsid w:val="005E148D"/>
    <w:rsid w:val="005F3F2A"/>
    <w:rsid w:val="00652BB7"/>
    <w:rsid w:val="006749E5"/>
    <w:rsid w:val="00675206"/>
    <w:rsid w:val="006822CE"/>
    <w:rsid w:val="00684067"/>
    <w:rsid w:val="00687899"/>
    <w:rsid w:val="007E2263"/>
    <w:rsid w:val="00802184"/>
    <w:rsid w:val="00836C9A"/>
    <w:rsid w:val="008C3609"/>
    <w:rsid w:val="008D15A5"/>
    <w:rsid w:val="008F6599"/>
    <w:rsid w:val="0091268E"/>
    <w:rsid w:val="009B6510"/>
    <w:rsid w:val="009E14A9"/>
    <w:rsid w:val="00A32CAD"/>
    <w:rsid w:val="00A63593"/>
    <w:rsid w:val="00A64258"/>
    <w:rsid w:val="00A96774"/>
    <w:rsid w:val="00AF3F32"/>
    <w:rsid w:val="00B87CA0"/>
    <w:rsid w:val="00B950E1"/>
    <w:rsid w:val="00BB497C"/>
    <w:rsid w:val="00C20804"/>
    <w:rsid w:val="00C30E3D"/>
    <w:rsid w:val="00D211C4"/>
    <w:rsid w:val="00DC39E8"/>
    <w:rsid w:val="00DD11CF"/>
    <w:rsid w:val="00E34F9A"/>
    <w:rsid w:val="00E44281"/>
    <w:rsid w:val="00E6060E"/>
    <w:rsid w:val="00F13C6E"/>
    <w:rsid w:val="00F15E23"/>
    <w:rsid w:val="00F6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FF9E"/>
  <w15:chartTrackingRefBased/>
  <w15:docId w15:val="{B7C42749-9579-4CBA-8160-4D1C30BD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32"/>
    <w:pPr>
      <w:ind w:left="720"/>
      <w:contextualSpacing/>
    </w:pPr>
  </w:style>
  <w:style w:type="paragraph" w:customStyle="1" w:styleId="Default">
    <w:name w:val="Default"/>
    <w:rsid w:val="009E14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9750">
      <w:bodyDiv w:val="1"/>
      <w:marLeft w:val="0"/>
      <w:marRight w:val="0"/>
      <w:marTop w:val="0"/>
      <w:marBottom w:val="0"/>
      <w:divBdr>
        <w:top w:val="none" w:sz="0" w:space="0" w:color="auto"/>
        <w:left w:val="none" w:sz="0" w:space="0" w:color="auto"/>
        <w:bottom w:val="none" w:sz="0" w:space="0" w:color="auto"/>
        <w:right w:val="none" w:sz="0" w:space="0" w:color="auto"/>
      </w:divBdr>
    </w:div>
    <w:div w:id="10588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18</cp:revision>
  <dcterms:created xsi:type="dcterms:W3CDTF">2022-01-31T22:26:00Z</dcterms:created>
  <dcterms:modified xsi:type="dcterms:W3CDTF">2022-02-10T23:07:00Z</dcterms:modified>
</cp:coreProperties>
</file>