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6586" w14:textId="77777777" w:rsidR="00926CE7" w:rsidRPr="006230CB" w:rsidRDefault="00926CE7" w:rsidP="00926CE7">
      <w:pPr>
        <w:pStyle w:val="p1"/>
        <w:rPr>
          <w:rStyle w:val="s1"/>
          <w:rFonts w:ascii="Arial" w:hAnsi="Arial" w:cs="Arial"/>
          <w:color w:val="auto"/>
          <w:sz w:val="20"/>
          <w:szCs w:val="20"/>
        </w:rPr>
      </w:pPr>
      <w:r w:rsidRPr="006230CB">
        <w:rPr>
          <w:rFonts w:ascii="Arial" w:hAnsi="Arial" w:cs="Arial"/>
          <w:noProof/>
          <w:color w:val="auto"/>
          <w:sz w:val="20"/>
          <w:szCs w:val="20"/>
        </w:rPr>
        <w:drawing>
          <wp:inline distT="0" distB="0" distL="0" distR="0" wp14:anchorId="72838915" wp14:editId="3B2ED03B">
            <wp:extent cx="5943600" cy="1252220"/>
            <wp:effectExtent l="0" t="0" r="0" b="5080"/>
            <wp:docPr id="1" name="Picture 1" descr="A screenshot of a cell phon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BH_logo_horizontal_CMYK use for pr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8813F" w14:textId="77777777" w:rsidR="00926CE7" w:rsidRPr="00EB5292" w:rsidRDefault="00926CE7" w:rsidP="00926CE7">
      <w:pPr>
        <w:overflowPunct w:val="0"/>
        <w:autoSpaceDE w:val="0"/>
        <w:autoSpaceDN w:val="0"/>
        <w:adjustRightInd w:val="0"/>
        <w:spacing w:after="0" w:line="256" w:lineRule="auto"/>
        <w:jc w:val="center"/>
        <w:rPr>
          <w:rFonts w:ascii="Arial" w:hAnsi="Arial" w:cs="Arial"/>
          <w:b/>
          <w:sz w:val="20"/>
          <w:szCs w:val="20"/>
        </w:rPr>
      </w:pPr>
      <w:r w:rsidRPr="00EB5292">
        <w:rPr>
          <w:rFonts w:ascii="Arial" w:hAnsi="Arial" w:cs="Arial"/>
          <w:b/>
          <w:sz w:val="20"/>
          <w:szCs w:val="20"/>
        </w:rPr>
        <w:t>Board of Trustees</w:t>
      </w:r>
    </w:p>
    <w:p w14:paraId="3563373D" w14:textId="6C99FC04" w:rsidR="00926CE7" w:rsidRPr="00EB5292" w:rsidRDefault="00926CE7" w:rsidP="00926CE7">
      <w:pPr>
        <w:overflowPunct w:val="0"/>
        <w:autoSpaceDE w:val="0"/>
        <w:autoSpaceDN w:val="0"/>
        <w:adjustRightInd w:val="0"/>
        <w:spacing w:after="0" w:line="256" w:lineRule="auto"/>
        <w:jc w:val="center"/>
        <w:rPr>
          <w:rFonts w:ascii="Arial" w:hAnsi="Arial" w:cs="Arial"/>
          <w:b/>
          <w:sz w:val="20"/>
          <w:szCs w:val="20"/>
        </w:rPr>
      </w:pPr>
      <w:r w:rsidRPr="00EB5292">
        <w:rPr>
          <w:rFonts w:ascii="Arial" w:hAnsi="Arial" w:cs="Arial"/>
          <w:b/>
          <w:sz w:val="20"/>
          <w:szCs w:val="20"/>
        </w:rPr>
        <w:t xml:space="preserve">Thursday, </w:t>
      </w:r>
      <w:r>
        <w:rPr>
          <w:rFonts w:ascii="Arial" w:hAnsi="Arial" w:cs="Arial"/>
          <w:b/>
          <w:sz w:val="20"/>
          <w:szCs w:val="20"/>
        </w:rPr>
        <w:t>Jan. 2</w:t>
      </w:r>
      <w:r w:rsidR="003648FC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, 2022</w:t>
      </w:r>
    </w:p>
    <w:p w14:paraId="3A4AE179" w14:textId="77777777" w:rsidR="00926CE7" w:rsidRPr="00EB5292" w:rsidRDefault="00926CE7" w:rsidP="00926CE7">
      <w:pPr>
        <w:overflowPunct w:val="0"/>
        <w:autoSpaceDE w:val="0"/>
        <w:autoSpaceDN w:val="0"/>
        <w:adjustRightInd w:val="0"/>
        <w:spacing w:after="0" w:line="256" w:lineRule="auto"/>
        <w:jc w:val="center"/>
        <w:rPr>
          <w:rFonts w:ascii="Arial" w:hAnsi="Arial" w:cs="Arial"/>
          <w:b/>
          <w:sz w:val="20"/>
          <w:szCs w:val="20"/>
        </w:rPr>
      </w:pPr>
      <w:r w:rsidRPr="00EB5292">
        <w:rPr>
          <w:rFonts w:ascii="Arial" w:hAnsi="Arial" w:cs="Arial"/>
          <w:b/>
          <w:sz w:val="20"/>
          <w:szCs w:val="20"/>
        </w:rPr>
        <w:t>Minutes</w:t>
      </w:r>
    </w:p>
    <w:p w14:paraId="65B8AF47" w14:textId="77777777" w:rsidR="00926CE7" w:rsidRPr="00EB5292" w:rsidRDefault="00926CE7" w:rsidP="00926CE7">
      <w:pPr>
        <w:overflowPunct w:val="0"/>
        <w:autoSpaceDE w:val="0"/>
        <w:autoSpaceDN w:val="0"/>
        <w:adjustRightInd w:val="0"/>
        <w:spacing w:after="0" w:line="256" w:lineRule="auto"/>
        <w:jc w:val="center"/>
        <w:rPr>
          <w:rFonts w:ascii="Arial" w:hAnsi="Arial" w:cs="Arial"/>
          <w:b/>
          <w:sz w:val="24"/>
          <w:szCs w:val="24"/>
        </w:rPr>
      </w:pPr>
    </w:p>
    <w:p w14:paraId="1AF13EE8" w14:textId="041AAA7A" w:rsidR="00210C9E" w:rsidRDefault="00926CE7" w:rsidP="00926CE7">
      <w:pPr>
        <w:overflowPunct w:val="0"/>
        <w:autoSpaceDE w:val="0"/>
        <w:autoSpaceDN w:val="0"/>
        <w:adjustRightInd w:val="0"/>
        <w:spacing w:line="256" w:lineRule="auto"/>
        <w:rPr>
          <w:rFonts w:ascii="Arial" w:hAnsi="Arial" w:cs="Arial"/>
          <w:b/>
          <w:bCs/>
          <w:sz w:val="20"/>
          <w:szCs w:val="20"/>
        </w:rPr>
      </w:pPr>
      <w:bookmarkStart w:id="0" w:name="_Hlk59114045"/>
      <w:r w:rsidRPr="006230CB">
        <w:rPr>
          <w:rFonts w:ascii="Arial" w:hAnsi="Arial" w:cs="Arial"/>
          <w:b/>
          <w:bCs/>
          <w:sz w:val="20"/>
          <w:szCs w:val="20"/>
        </w:rPr>
        <w:t>Roll Call</w:t>
      </w:r>
    </w:p>
    <w:p w14:paraId="21F1FD0B" w14:textId="11DB98F6" w:rsidR="00210C9E" w:rsidRPr="00210C9E" w:rsidRDefault="00210C9E" w:rsidP="00210C9E">
      <w:pPr>
        <w:ind w:left="1440" w:hanging="1440"/>
        <w:rPr>
          <w:rFonts w:ascii="Arial" w:hAnsi="Arial" w:cs="Arial"/>
          <w:sz w:val="20"/>
          <w:szCs w:val="20"/>
        </w:rPr>
      </w:pPr>
      <w:r w:rsidRPr="006230CB">
        <w:rPr>
          <w:rFonts w:ascii="Arial" w:hAnsi="Arial" w:cs="Arial"/>
          <w:sz w:val="20"/>
        </w:rPr>
        <w:t xml:space="preserve">Present: </w:t>
      </w:r>
      <w:r w:rsidRPr="006230CB">
        <w:rPr>
          <w:rFonts w:ascii="Arial" w:hAnsi="Arial" w:cs="Arial"/>
          <w:sz w:val="20"/>
        </w:rPr>
        <w:tab/>
      </w:r>
      <w:r w:rsidRPr="006230CB">
        <w:rPr>
          <w:rFonts w:ascii="Arial" w:hAnsi="Arial" w:cs="Arial"/>
          <w:sz w:val="20"/>
          <w:u w:val="single"/>
        </w:rPr>
        <w:t>Members</w:t>
      </w:r>
      <w:r w:rsidRPr="006230CB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Matt Peterson, Board Chair; </w:t>
      </w:r>
      <w:r w:rsidRPr="0046321E">
        <w:rPr>
          <w:rFonts w:ascii="Arial" w:hAnsi="Arial" w:cs="Arial"/>
          <w:sz w:val="20"/>
          <w:szCs w:val="20"/>
        </w:rPr>
        <w:t>JP Christen</w:t>
      </w:r>
      <w:r>
        <w:rPr>
          <w:rFonts w:ascii="Arial" w:hAnsi="Arial" w:cs="Arial"/>
          <w:sz w:val="20"/>
          <w:szCs w:val="20"/>
        </w:rPr>
        <w:t xml:space="preserve">, </w:t>
      </w:r>
      <w:r w:rsidRPr="0046321E">
        <w:rPr>
          <w:rFonts w:ascii="Arial" w:hAnsi="Arial" w:cs="Arial"/>
          <w:sz w:val="20"/>
          <w:szCs w:val="20"/>
        </w:rPr>
        <w:t xml:space="preserve">Pat Connell, Mark Covall, Eric Foushee, Pat Hammer, Richard Kresch, Drew Martin, Andrew McWilliams, Hank </w:t>
      </w:r>
      <w:r>
        <w:rPr>
          <w:rFonts w:ascii="Arial" w:hAnsi="Arial" w:cs="Arial"/>
          <w:sz w:val="20"/>
          <w:szCs w:val="20"/>
        </w:rPr>
        <w:t>Milius</w:t>
      </w:r>
      <w:r w:rsidRPr="0046321E">
        <w:rPr>
          <w:rFonts w:ascii="Arial" w:hAnsi="Arial" w:cs="Arial"/>
          <w:sz w:val="20"/>
          <w:szCs w:val="20"/>
        </w:rPr>
        <w:t xml:space="preserve">, Eric Paul, Ethan Permenter, Fran Sauvageau, Harsh Trivedi, Sean Walsh, Susan Wright </w:t>
      </w:r>
    </w:p>
    <w:p w14:paraId="5B8546B4" w14:textId="77777777" w:rsidR="00210C9E" w:rsidRDefault="00210C9E" w:rsidP="00210C9E">
      <w:pPr>
        <w:spacing w:after="0"/>
        <w:ind w:left="1440"/>
        <w:rPr>
          <w:rFonts w:ascii="Arial" w:hAnsi="Arial" w:cs="Arial"/>
          <w:sz w:val="20"/>
        </w:rPr>
      </w:pPr>
      <w:r w:rsidRPr="006230CB">
        <w:rPr>
          <w:rFonts w:ascii="Arial" w:hAnsi="Arial" w:cs="Arial"/>
          <w:sz w:val="20"/>
          <w:u w:val="single"/>
        </w:rPr>
        <w:t>Staff</w:t>
      </w:r>
      <w:r w:rsidRPr="006230C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Shawn Coughlin, Kirsten Beronio, Maria Merlie, Julia Richardson, </w:t>
      </w:r>
    </w:p>
    <w:p w14:paraId="22F65653" w14:textId="6292EAC3" w:rsidR="00210C9E" w:rsidRDefault="00210C9E" w:rsidP="00210C9E">
      <w:pPr>
        <w:spacing w:after="0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Sarah Wattenberg, Emily Wilkins</w:t>
      </w:r>
    </w:p>
    <w:p w14:paraId="5F5A71BC" w14:textId="77777777" w:rsidR="00210C9E" w:rsidRDefault="00210C9E" w:rsidP="00210C9E">
      <w:pPr>
        <w:rPr>
          <w:rFonts w:ascii="Arial" w:hAnsi="Arial" w:cs="Arial"/>
          <w:sz w:val="20"/>
        </w:rPr>
      </w:pPr>
    </w:p>
    <w:p w14:paraId="0BC7CC32" w14:textId="54CFDEF3" w:rsidR="00210C9E" w:rsidRDefault="00210C9E" w:rsidP="003648FC">
      <w:pPr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Absent:</w:t>
      </w:r>
      <w:r>
        <w:rPr>
          <w:rFonts w:ascii="Arial" w:hAnsi="Arial" w:cs="Arial"/>
          <w:sz w:val="20"/>
        </w:rPr>
        <w:tab/>
      </w:r>
      <w:r w:rsidRPr="003B60D9">
        <w:rPr>
          <w:rFonts w:ascii="Arial" w:hAnsi="Arial" w:cs="Arial"/>
          <w:sz w:val="20"/>
          <w:szCs w:val="20"/>
        </w:rPr>
        <w:t>Stuart Archer, Matt Feehery, Frank Ghinassi, John Hollinsworth, Eric Kim, Dwight Lacy, Joe Pritchard, Michael Radosta, Scott Rauch, Deborah Weidner</w:t>
      </w:r>
      <w:r>
        <w:rPr>
          <w:rFonts w:ascii="Arial" w:hAnsi="Arial" w:cs="Arial"/>
          <w:sz w:val="20"/>
          <w:szCs w:val="20"/>
        </w:rPr>
        <w:t>, Jessica Zigmond</w:t>
      </w:r>
      <w:r w:rsidR="003648FC">
        <w:rPr>
          <w:rFonts w:ascii="Arial" w:hAnsi="Arial" w:cs="Arial"/>
          <w:sz w:val="20"/>
          <w:szCs w:val="20"/>
        </w:rPr>
        <w:t xml:space="preserve"> (Staff)</w:t>
      </w:r>
    </w:p>
    <w:bookmarkEnd w:id="0"/>
    <w:p w14:paraId="77121905" w14:textId="77777777" w:rsidR="00932FDB" w:rsidRPr="00932FDB" w:rsidRDefault="00932FDB" w:rsidP="00830F6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32FDB">
        <w:rPr>
          <w:rFonts w:ascii="Arial" w:hAnsi="Arial" w:cs="Arial"/>
          <w:b/>
          <w:bCs/>
          <w:sz w:val="20"/>
          <w:szCs w:val="20"/>
          <w:u w:val="single"/>
        </w:rPr>
        <w:t>Introduction/New Board Members</w:t>
      </w:r>
    </w:p>
    <w:p w14:paraId="141C1BEC" w14:textId="5B2A0BC3" w:rsidR="000B022E" w:rsidRDefault="000B022E" w:rsidP="00830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Shawn Coughlin began the call at 3 p.m. ET</w:t>
      </w:r>
      <w:r w:rsidR="003B60D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took attendance</w:t>
      </w:r>
      <w:r w:rsidR="0002337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and welcomed new board members.</w:t>
      </w:r>
    </w:p>
    <w:p w14:paraId="45CF1407" w14:textId="4D1E465D" w:rsidR="000B022E" w:rsidRDefault="000B022E" w:rsidP="00830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Shawn reviewed the slate of</w:t>
      </w:r>
      <w:r w:rsidR="0002337D">
        <w:rPr>
          <w:rFonts w:ascii="Arial" w:hAnsi="Arial" w:cs="Arial"/>
          <w:sz w:val="20"/>
          <w:szCs w:val="20"/>
        </w:rPr>
        <w:t xml:space="preserve"> new</w:t>
      </w:r>
      <w:r>
        <w:rPr>
          <w:rFonts w:ascii="Arial" w:hAnsi="Arial" w:cs="Arial"/>
          <w:sz w:val="20"/>
          <w:szCs w:val="20"/>
        </w:rPr>
        <w:t xml:space="preserve"> officer</w:t>
      </w:r>
      <w:r w:rsidR="0002337D">
        <w:rPr>
          <w:rFonts w:ascii="Arial" w:hAnsi="Arial" w:cs="Arial"/>
          <w:sz w:val="20"/>
          <w:szCs w:val="20"/>
        </w:rPr>
        <w:t xml:space="preserve">s and </w:t>
      </w:r>
      <w:r>
        <w:rPr>
          <w:rFonts w:ascii="Arial" w:hAnsi="Arial" w:cs="Arial"/>
          <w:sz w:val="20"/>
          <w:szCs w:val="20"/>
        </w:rPr>
        <w:t>Mark</w:t>
      </w:r>
      <w:r w:rsidR="003648FC">
        <w:rPr>
          <w:rFonts w:ascii="Arial" w:hAnsi="Arial" w:cs="Arial"/>
          <w:sz w:val="20"/>
          <w:szCs w:val="20"/>
        </w:rPr>
        <w:t xml:space="preserve"> Covall</w:t>
      </w:r>
      <w:r>
        <w:rPr>
          <w:rFonts w:ascii="Arial" w:hAnsi="Arial" w:cs="Arial"/>
          <w:sz w:val="20"/>
          <w:szCs w:val="20"/>
        </w:rPr>
        <w:t xml:space="preserve"> moved to approve the slate. It was seconded and all members approved. </w:t>
      </w:r>
    </w:p>
    <w:p w14:paraId="42D92D90" w14:textId="416F510B" w:rsidR="00932FDB" w:rsidRPr="00932FDB" w:rsidRDefault="00932FDB" w:rsidP="00830F6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32FDB">
        <w:rPr>
          <w:rFonts w:ascii="Arial" w:hAnsi="Arial" w:cs="Arial"/>
          <w:b/>
          <w:bCs/>
          <w:sz w:val="20"/>
          <w:szCs w:val="20"/>
          <w:u w:val="single"/>
        </w:rPr>
        <w:t xml:space="preserve">Legislative </w:t>
      </w:r>
      <w:r>
        <w:rPr>
          <w:rFonts w:ascii="Arial" w:hAnsi="Arial" w:cs="Arial"/>
          <w:b/>
          <w:bCs/>
          <w:sz w:val="20"/>
          <w:szCs w:val="20"/>
          <w:u w:val="single"/>
        </w:rPr>
        <w:t>Update</w:t>
      </w:r>
    </w:p>
    <w:p w14:paraId="3CCA069A" w14:textId="7C0E1218" w:rsidR="003648FC" w:rsidRDefault="008E67E0" w:rsidP="00830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Shawn</w:t>
      </w:r>
      <w:r w:rsidR="003B60D9">
        <w:rPr>
          <w:rFonts w:ascii="Arial" w:hAnsi="Arial" w:cs="Arial"/>
          <w:sz w:val="20"/>
          <w:szCs w:val="20"/>
        </w:rPr>
        <w:t xml:space="preserve"> updated the board with </w:t>
      </w:r>
      <w:r w:rsidR="00A17FA9">
        <w:rPr>
          <w:rFonts w:ascii="Arial" w:hAnsi="Arial" w:cs="Arial"/>
          <w:sz w:val="20"/>
          <w:szCs w:val="20"/>
        </w:rPr>
        <w:t>legislative activities. The S</w:t>
      </w:r>
      <w:r>
        <w:rPr>
          <w:rFonts w:ascii="Arial" w:hAnsi="Arial" w:cs="Arial"/>
          <w:sz w:val="20"/>
          <w:szCs w:val="20"/>
        </w:rPr>
        <w:t xml:space="preserve">enate </w:t>
      </w:r>
      <w:r w:rsidR="00A17FA9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inance</w:t>
      </w:r>
      <w:r w:rsidR="00A17FA9">
        <w:rPr>
          <w:rFonts w:ascii="Arial" w:hAnsi="Arial" w:cs="Arial"/>
          <w:sz w:val="20"/>
          <w:szCs w:val="20"/>
        </w:rPr>
        <w:t xml:space="preserve"> </w:t>
      </w:r>
      <w:r w:rsidR="003648FC">
        <w:rPr>
          <w:rFonts w:ascii="Arial" w:hAnsi="Arial" w:cs="Arial"/>
          <w:sz w:val="20"/>
          <w:szCs w:val="20"/>
        </w:rPr>
        <w:t>C</w:t>
      </w:r>
      <w:r w:rsidR="00A17FA9">
        <w:rPr>
          <w:rFonts w:ascii="Arial" w:hAnsi="Arial" w:cs="Arial"/>
          <w:sz w:val="20"/>
          <w:szCs w:val="20"/>
        </w:rPr>
        <w:t>ommittee</w:t>
      </w:r>
      <w:r>
        <w:rPr>
          <w:rFonts w:ascii="Arial" w:hAnsi="Arial" w:cs="Arial"/>
          <w:sz w:val="20"/>
          <w:szCs w:val="20"/>
        </w:rPr>
        <w:t xml:space="preserve">, </w:t>
      </w:r>
      <w:r w:rsidR="003648FC">
        <w:rPr>
          <w:rFonts w:ascii="Arial" w:hAnsi="Arial" w:cs="Arial"/>
          <w:sz w:val="20"/>
          <w:szCs w:val="20"/>
        </w:rPr>
        <w:t xml:space="preserve">House </w:t>
      </w:r>
      <w:r>
        <w:rPr>
          <w:rFonts w:ascii="Arial" w:hAnsi="Arial" w:cs="Arial"/>
          <w:sz w:val="20"/>
          <w:szCs w:val="20"/>
        </w:rPr>
        <w:t>W</w:t>
      </w:r>
      <w:r w:rsidR="00A17FA9">
        <w:rPr>
          <w:rFonts w:ascii="Arial" w:hAnsi="Arial" w:cs="Arial"/>
          <w:sz w:val="20"/>
          <w:szCs w:val="20"/>
        </w:rPr>
        <w:t>ay</w:t>
      </w:r>
      <w:r w:rsidR="003648FC">
        <w:rPr>
          <w:rFonts w:ascii="Arial" w:hAnsi="Arial" w:cs="Arial"/>
          <w:sz w:val="20"/>
          <w:szCs w:val="20"/>
        </w:rPr>
        <w:t>s</w:t>
      </w:r>
      <w:r w:rsidR="00A17FA9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M</w:t>
      </w:r>
      <w:r w:rsidR="00A17FA9">
        <w:rPr>
          <w:rFonts w:ascii="Arial" w:hAnsi="Arial" w:cs="Arial"/>
          <w:sz w:val="20"/>
          <w:szCs w:val="20"/>
        </w:rPr>
        <w:t xml:space="preserve">eans </w:t>
      </w:r>
      <w:r w:rsidR="003648FC">
        <w:rPr>
          <w:rFonts w:ascii="Arial" w:hAnsi="Arial" w:cs="Arial"/>
          <w:sz w:val="20"/>
          <w:szCs w:val="20"/>
        </w:rPr>
        <w:t>C</w:t>
      </w:r>
      <w:r w:rsidR="00A17FA9">
        <w:rPr>
          <w:rFonts w:ascii="Arial" w:hAnsi="Arial" w:cs="Arial"/>
          <w:sz w:val="20"/>
          <w:szCs w:val="20"/>
        </w:rPr>
        <w:t>ommittee</w:t>
      </w:r>
      <w:r>
        <w:rPr>
          <w:rFonts w:ascii="Arial" w:hAnsi="Arial" w:cs="Arial"/>
          <w:sz w:val="20"/>
          <w:szCs w:val="20"/>
        </w:rPr>
        <w:t xml:space="preserve">, and House </w:t>
      </w:r>
      <w:r w:rsidR="003648FC">
        <w:rPr>
          <w:rFonts w:ascii="Arial" w:hAnsi="Arial" w:cs="Arial"/>
          <w:sz w:val="20"/>
          <w:szCs w:val="20"/>
        </w:rPr>
        <w:t xml:space="preserve">Education and </w:t>
      </w:r>
      <w:r>
        <w:rPr>
          <w:rFonts w:ascii="Arial" w:hAnsi="Arial" w:cs="Arial"/>
          <w:sz w:val="20"/>
          <w:szCs w:val="20"/>
        </w:rPr>
        <w:t xml:space="preserve">Labor </w:t>
      </w:r>
      <w:r w:rsidR="003648FC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ommittee </w:t>
      </w:r>
      <w:r w:rsidR="00A17FA9">
        <w:rPr>
          <w:rFonts w:ascii="Arial" w:hAnsi="Arial" w:cs="Arial"/>
          <w:sz w:val="20"/>
          <w:szCs w:val="20"/>
        </w:rPr>
        <w:t xml:space="preserve">are </w:t>
      </w:r>
      <w:r w:rsidR="003648FC">
        <w:rPr>
          <w:rFonts w:ascii="Arial" w:hAnsi="Arial" w:cs="Arial"/>
          <w:sz w:val="20"/>
          <w:szCs w:val="20"/>
        </w:rPr>
        <w:t>hosting</w:t>
      </w:r>
      <w:r>
        <w:rPr>
          <w:rFonts w:ascii="Arial" w:hAnsi="Arial" w:cs="Arial"/>
          <w:sz w:val="20"/>
          <w:szCs w:val="20"/>
        </w:rPr>
        <w:t xml:space="preserve"> hearings on behavioral health initiatives</w:t>
      </w:r>
      <w:r w:rsidR="0002337D">
        <w:rPr>
          <w:rFonts w:ascii="Arial" w:hAnsi="Arial" w:cs="Arial"/>
          <w:sz w:val="20"/>
          <w:szCs w:val="20"/>
        </w:rPr>
        <w:t xml:space="preserve">. </w:t>
      </w:r>
    </w:p>
    <w:p w14:paraId="522A5C4F" w14:textId="77777777" w:rsidR="003648FC" w:rsidRDefault="003648FC" w:rsidP="00830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NABH is waiting to learn about another legislative</w:t>
      </w:r>
      <w:r w:rsidR="0002337D">
        <w:rPr>
          <w:rFonts w:ascii="Arial" w:hAnsi="Arial" w:cs="Arial"/>
          <w:sz w:val="20"/>
          <w:szCs w:val="20"/>
        </w:rPr>
        <w:t xml:space="preserve"> Covid </w:t>
      </w:r>
      <w:r>
        <w:rPr>
          <w:rFonts w:ascii="Arial" w:hAnsi="Arial" w:cs="Arial"/>
          <w:sz w:val="20"/>
          <w:szCs w:val="20"/>
        </w:rPr>
        <w:t xml:space="preserve">relief </w:t>
      </w:r>
      <w:r w:rsidR="0002337D">
        <w:rPr>
          <w:rFonts w:ascii="Arial" w:hAnsi="Arial" w:cs="Arial"/>
          <w:sz w:val="20"/>
          <w:szCs w:val="20"/>
        </w:rPr>
        <w:t xml:space="preserve">package </w:t>
      </w:r>
      <w:r w:rsidR="001834FD"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20"/>
          <w:szCs w:val="20"/>
        </w:rPr>
        <w:t>a focus on</w:t>
      </w:r>
      <w:r w:rsidR="008E67E0">
        <w:rPr>
          <w:rFonts w:ascii="Arial" w:hAnsi="Arial" w:cs="Arial"/>
          <w:sz w:val="20"/>
          <w:szCs w:val="20"/>
        </w:rPr>
        <w:t xml:space="preserve"> workforce. </w:t>
      </w:r>
      <w:r w:rsidR="001E092F">
        <w:rPr>
          <w:rFonts w:ascii="Arial" w:hAnsi="Arial" w:cs="Arial"/>
          <w:sz w:val="20"/>
          <w:szCs w:val="20"/>
        </w:rPr>
        <w:t xml:space="preserve">Shawn </w:t>
      </w:r>
      <w:r>
        <w:rPr>
          <w:rFonts w:ascii="Arial" w:hAnsi="Arial" w:cs="Arial"/>
          <w:sz w:val="20"/>
          <w:szCs w:val="20"/>
        </w:rPr>
        <w:t>reported</w:t>
      </w:r>
      <w:r w:rsidR="001E092F">
        <w:rPr>
          <w:rFonts w:ascii="Arial" w:hAnsi="Arial" w:cs="Arial"/>
          <w:sz w:val="20"/>
          <w:szCs w:val="20"/>
        </w:rPr>
        <w:t xml:space="preserve"> that we are </w:t>
      </w:r>
      <w:r w:rsidR="008E67E0">
        <w:rPr>
          <w:rFonts w:ascii="Arial" w:hAnsi="Arial" w:cs="Arial"/>
          <w:sz w:val="20"/>
          <w:szCs w:val="20"/>
        </w:rPr>
        <w:t xml:space="preserve">expecting another </w:t>
      </w:r>
      <w:r w:rsidR="00C412CC">
        <w:rPr>
          <w:rFonts w:ascii="Arial" w:hAnsi="Arial" w:cs="Arial"/>
          <w:sz w:val="20"/>
          <w:szCs w:val="20"/>
        </w:rPr>
        <w:t xml:space="preserve">Continuing Resolution (CR) </w:t>
      </w:r>
      <w:r w:rsidR="008E67E0">
        <w:rPr>
          <w:rFonts w:ascii="Arial" w:hAnsi="Arial" w:cs="Arial"/>
          <w:sz w:val="20"/>
          <w:szCs w:val="20"/>
        </w:rPr>
        <w:t xml:space="preserve">or </w:t>
      </w:r>
      <w:r w:rsidR="00C412CC">
        <w:rPr>
          <w:rFonts w:ascii="Arial" w:hAnsi="Arial" w:cs="Arial"/>
          <w:sz w:val="20"/>
          <w:szCs w:val="20"/>
        </w:rPr>
        <w:t>o</w:t>
      </w:r>
      <w:r w:rsidR="008E67E0">
        <w:rPr>
          <w:rFonts w:ascii="Arial" w:hAnsi="Arial" w:cs="Arial"/>
          <w:sz w:val="20"/>
          <w:szCs w:val="20"/>
        </w:rPr>
        <w:t>mnibus</w:t>
      </w:r>
      <w:r w:rsidR="001E092F">
        <w:rPr>
          <w:rFonts w:ascii="Arial" w:hAnsi="Arial" w:cs="Arial"/>
          <w:sz w:val="20"/>
          <w:szCs w:val="20"/>
        </w:rPr>
        <w:t xml:space="preserve"> </w:t>
      </w:r>
      <w:r w:rsidR="00C412CC">
        <w:rPr>
          <w:rFonts w:ascii="Arial" w:hAnsi="Arial" w:cs="Arial"/>
          <w:sz w:val="20"/>
          <w:szCs w:val="20"/>
        </w:rPr>
        <w:t>appropriations package to continue funding federal government agencies and programs</w:t>
      </w:r>
      <w:r w:rsidR="008E67E0">
        <w:rPr>
          <w:rFonts w:ascii="Arial" w:hAnsi="Arial" w:cs="Arial"/>
          <w:sz w:val="20"/>
          <w:szCs w:val="20"/>
        </w:rPr>
        <w:t xml:space="preserve">. </w:t>
      </w:r>
    </w:p>
    <w:p w14:paraId="351B3FEB" w14:textId="25FDB3CB" w:rsidR="000B022E" w:rsidRDefault="00326D9A" w:rsidP="00830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is potentially a p</w:t>
      </w:r>
      <w:r w:rsidR="008E67E0">
        <w:rPr>
          <w:rFonts w:ascii="Arial" w:hAnsi="Arial" w:cs="Arial"/>
          <w:sz w:val="20"/>
          <w:szCs w:val="20"/>
        </w:rPr>
        <w:t xml:space="preserve">rovision to delay sequestration </w:t>
      </w:r>
      <w:r w:rsidR="0002337D">
        <w:rPr>
          <w:rFonts w:ascii="Arial" w:hAnsi="Arial" w:cs="Arial"/>
          <w:sz w:val="20"/>
          <w:szCs w:val="20"/>
        </w:rPr>
        <w:t xml:space="preserve">of </w:t>
      </w:r>
      <w:r w:rsidR="007F0515">
        <w:rPr>
          <w:rFonts w:ascii="Arial" w:hAnsi="Arial" w:cs="Arial"/>
          <w:sz w:val="20"/>
          <w:szCs w:val="20"/>
        </w:rPr>
        <w:t>Medicare</w:t>
      </w:r>
      <w:r w:rsidR="008E67E0">
        <w:rPr>
          <w:rFonts w:ascii="Arial" w:hAnsi="Arial" w:cs="Arial"/>
          <w:sz w:val="20"/>
          <w:szCs w:val="20"/>
        </w:rPr>
        <w:t xml:space="preserve"> cuts</w:t>
      </w:r>
      <w:r w:rsidR="00C412CC">
        <w:rPr>
          <w:rFonts w:ascii="Arial" w:hAnsi="Arial" w:cs="Arial"/>
          <w:sz w:val="20"/>
          <w:szCs w:val="20"/>
        </w:rPr>
        <w:t xml:space="preserve"> of</w:t>
      </w:r>
      <w:r w:rsidR="008E67E0">
        <w:rPr>
          <w:rFonts w:ascii="Arial" w:hAnsi="Arial" w:cs="Arial"/>
          <w:sz w:val="20"/>
          <w:szCs w:val="20"/>
        </w:rPr>
        <w:t xml:space="preserve"> 2% </w:t>
      </w:r>
      <w:r w:rsidR="001C1E0F">
        <w:rPr>
          <w:rFonts w:ascii="Arial" w:hAnsi="Arial" w:cs="Arial"/>
          <w:sz w:val="20"/>
          <w:szCs w:val="20"/>
        </w:rPr>
        <w:t xml:space="preserve">beyond the delay to </w:t>
      </w:r>
      <w:r w:rsidR="008E67E0">
        <w:rPr>
          <w:rFonts w:ascii="Arial" w:hAnsi="Arial" w:cs="Arial"/>
          <w:sz w:val="20"/>
          <w:szCs w:val="20"/>
        </w:rPr>
        <w:t>April</w:t>
      </w:r>
      <w:r w:rsidR="001C1E0F">
        <w:rPr>
          <w:rFonts w:ascii="Arial" w:hAnsi="Arial" w:cs="Arial"/>
          <w:sz w:val="20"/>
          <w:szCs w:val="20"/>
        </w:rPr>
        <w:t xml:space="preserve"> </w:t>
      </w:r>
      <w:r w:rsidR="00932FDB">
        <w:rPr>
          <w:rFonts w:ascii="Arial" w:hAnsi="Arial" w:cs="Arial"/>
          <w:sz w:val="20"/>
          <w:szCs w:val="20"/>
        </w:rPr>
        <w:t xml:space="preserve">that was </w:t>
      </w:r>
      <w:r w:rsidR="001C1E0F">
        <w:rPr>
          <w:rFonts w:ascii="Arial" w:hAnsi="Arial" w:cs="Arial"/>
          <w:sz w:val="20"/>
          <w:szCs w:val="20"/>
        </w:rPr>
        <w:t>enacted at the end of last year</w:t>
      </w:r>
      <w:r w:rsidR="008E67E0">
        <w:rPr>
          <w:rFonts w:ascii="Arial" w:hAnsi="Arial" w:cs="Arial"/>
          <w:sz w:val="20"/>
          <w:szCs w:val="20"/>
        </w:rPr>
        <w:t xml:space="preserve">. </w:t>
      </w:r>
      <w:r w:rsidR="00932FDB">
        <w:rPr>
          <w:rFonts w:ascii="Arial" w:hAnsi="Arial" w:cs="Arial"/>
          <w:sz w:val="20"/>
          <w:szCs w:val="20"/>
        </w:rPr>
        <w:t xml:space="preserve">NABH hopes that </w:t>
      </w:r>
      <w:r w:rsidR="0002337D">
        <w:rPr>
          <w:rFonts w:ascii="Arial" w:hAnsi="Arial" w:cs="Arial"/>
          <w:sz w:val="20"/>
          <w:szCs w:val="20"/>
        </w:rPr>
        <w:t>sequestration</w:t>
      </w:r>
      <w:r w:rsidR="008E67E0">
        <w:rPr>
          <w:rFonts w:ascii="Arial" w:hAnsi="Arial" w:cs="Arial"/>
          <w:sz w:val="20"/>
          <w:szCs w:val="20"/>
        </w:rPr>
        <w:t xml:space="preserve"> </w:t>
      </w:r>
      <w:r w:rsidR="00932FDB">
        <w:rPr>
          <w:rFonts w:ascii="Arial" w:hAnsi="Arial" w:cs="Arial"/>
          <w:sz w:val="20"/>
          <w:szCs w:val="20"/>
        </w:rPr>
        <w:t xml:space="preserve">is delayed </w:t>
      </w:r>
      <w:r w:rsidR="008E67E0">
        <w:rPr>
          <w:rFonts w:ascii="Arial" w:hAnsi="Arial" w:cs="Arial"/>
          <w:sz w:val="20"/>
          <w:szCs w:val="20"/>
        </w:rPr>
        <w:t>during the continuing</w:t>
      </w:r>
      <w:r w:rsidR="00CD1973">
        <w:rPr>
          <w:rFonts w:ascii="Arial" w:hAnsi="Arial" w:cs="Arial"/>
          <w:sz w:val="20"/>
          <w:szCs w:val="20"/>
        </w:rPr>
        <w:t xml:space="preserve"> public</w:t>
      </w:r>
      <w:r w:rsidR="008E67E0">
        <w:rPr>
          <w:rFonts w:ascii="Arial" w:hAnsi="Arial" w:cs="Arial"/>
          <w:sz w:val="20"/>
          <w:szCs w:val="20"/>
        </w:rPr>
        <w:t xml:space="preserve"> health emergency. </w:t>
      </w:r>
      <w:r>
        <w:rPr>
          <w:rFonts w:ascii="Arial" w:hAnsi="Arial" w:cs="Arial"/>
          <w:sz w:val="20"/>
          <w:szCs w:val="20"/>
        </w:rPr>
        <w:t xml:space="preserve">Finally, there is a continuation </w:t>
      </w:r>
      <w:r w:rsidR="008E67E0">
        <w:rPr>
          <w:rFonts w:ascii="Arial" w:hAnsi="Arial" w:cs="Arial"/>
          <w:sz w:val="20"/>
          <w:szCs w:val="20"/>
        </w:rPr>
        <w:t>of the</w:t>
      </w:r>
      <w:r w:rsidR="0002337D">
        <w:rPr>
          <w:rFonts w:ascii="Arial" w:hAnsi="Arial" w:cs="Arial"/>
          <w:sz w:val="20"/>
          <w:szCs w:val="20"/>
        </w:rPr>
        <w:t xml:space="preserve"> Covid-19</w:t>
      </w:r>
      <w:r w:rsidR="008E67E0">
        <w:rPr>
          <w:rFonts w:ascii="Arial" w:hAnsi="Arial" w:cs="Arial"/>
          <w:sz w:val="20"/>
          <w:szCs w:val="20"/>
        </w:rPr>
        <w:t xml:space="preserve"> public health emergency through </w:t>
      </w:r>
      <w:r w:rsidR="001576E5">
        <w:rPr>
          <w:rFonts w:ascii="Arial" w:hAnsi="Arial" w:cs="Arial"/>
          <w:sz w:val="20"/>
          <w:szCs w:val="20"/>
        </w:rPr>
        <w:t>mid-</w:t>
      </w:r>
      <w:r w:rsidR="008E67E0">
        <w:rPr>
          <w:rFonts w:ascii="Arial" w:hAnsi="Arial" w:cs="Arial"/>
          <w:sz w:val="20"/>
          <w:szCs w:val="20"/>
        </w:rPr>
        <w:t>April and the opioid public health crisis</w:t>
      </w:r>
      <w:r w:rsidR="001576E5">
        <w:rPr>
          <w:rFonts w:ascii="Arial" w:hAnsi="Arial" w:cs="Arial"/>
          <w:sz w:val="20"/>
          <w:szCs w:val="20"/>
        </w:rPr>
        <w:t xml:space="preserve"> until early </w:t>
      </w:r>
      <w:r w:rsidR="008E67E0">
        <w:rPr>
          <w:rFonts w:ascii="Arial" w:hAnsi="Arial" w:cs="Arial"/>
          <w:sz w:val="20"/>
          <w:szCs w:val="20"/>
        </w:rPr>
        <w:t xml:space="preserve">April. </w:t>
      </w:r>
    </w:p>
    <w:p w14:paraId="5E31ED55" w14:textId="77777777" w:rsidR="00932FDB" w:rsidRPr="00932FDB" w:rsidRDefault="00932FDB" w:rsidP="00830F6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32FDB">
        <w:rPr>
          <w:rFonts w:ascii="Arial" w:hAnsi="Arial" w:cs="Arial"/>
          <w:b/>
          <w:bCs/>
          <w:sz w:val="20"/>
          <w:szCs w:val="20"/>
          <w:u w:val="single"/>
        </w:rPr>
        <w:t>Regulatory Update</w:t>
      </w:r>
    </w:p>
    <w:p w14:paraId="56EF6D25" w14:textId="77777777" w:rsidR="00932FDB" w:rsidRDefault="00932FDB" w:rsidP="00830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NABH Director of Policy and Regulatory Affairs Kirsten Beronio reported there</w:t>
      </w:r>
      <w:r w:rsidR="008E67E0">
        <w:rPr>
          <w:rFonts w:ascii="Arial" w:hAnsi="Arial" w:cs="Arial"/>
          <w:sz w:val="20"/>
          <w:szCs w:val="20"/>
        </w:rPr>
        <w:t xml:space="preserve"> has been another distribution of the </w:t>
      </w:r>
      <w:r>
        <w:rPr>
          <w:rFonts w:ascii="Arial" w:hAnsi="Arial" w:cs="Arial"/>
          <w:sz w:val="20"/>
          <w:szCs w:val="20"/>
        </w:rPr>
        <w:t>Provider Relief Fund (</w:t>
      </w:r>
      <w:r w:rsidR="008E67E0">
        <w:rPr>
          <w:rFonts w:ascii="Arial" w:hAnsi="Arial" w:cs="Arial"/>
          <w:sz w:val="20"/>
          <w:szCs w:val="20"/>
        </w:rPr>
        <w:t>PRF</w:t>
      </w:r>
      <w:r>
        <w:rPr>
          <w:rFonts w:ascii="Arial" w:hAnsi="Arial" w:cs="Arial"/>
          <w:sz w:val="20"/>
          <w:szCs w:val="20"/>
        </w:rPr>
        <w:t>)</w:t>
      </w:r>
      <w:r w:rsidR="008E67E0">
        <w:rPr>
          <w:rFonts w:ascii="Arial" w:hAnsi="Arial" w:cs="Arial"/>
          <w:sz w:val="20"/>
          <w:szCs w:val="20"/>
        </w:rPr>
        <w:t xml:space="preserve"> of about </w:t>
      </w:r>
      <w:r w:rsidR="00366F11">
        <w:rPr>
          <w:rFonts w:ascii="Arial" w:hAnsi="Arial" w:cs="Arial"/>
          <w:sz w:val="20"/>
          <w:szCs w:val="20"/>
        </w:rPr>
        <w:t>$</w:t>
      </w:r>
      <w:r w:rsidR="008E67E0">
        <w:rPr>
          <w:rFonts w:ascii="Arial" w:hAnsi="Arial" w:cs="Arial"/>
          <w:sz w:val="20"/>
          <w:szCs w:val="20"/>
        </w:rPr>
        <w:t xml:space="preserve">2 billion focused on underserved communities. </w:t>
      </w:r>
      <w:r>
        <w:rPr>
          <w:rFonts w:ascii="Arial" w:hAnsi="Arial" w:cs="Arial"/>
          <w:sz w:val="20"/>
          <w:szCs w:val="20"/>
        </w:rPr>
        <w:t>The NABH team thinks this</w:t>
      </w:r>
      <w:r w:rsidR="008E67E0">
        <w:rPr>
          <w:rFonts w:ascii="Arial" w:hAnsi="Arial" w:cs="Arial"/>
          <w:sz w:val="20"/>
          <w:szCs w:val="20"/>
        </w:rPr>
        <w:t xml:space="preserve"> is the last </w:t>
      </w:r>
      <w:r w:rsidR="002352F9">
        <w:rPr>
          <w:rFonts w:ascii="Arial" w:hAnsi="Arial" w:cs="Arial"/>
          <w:sz w:val="20"/>
          <w:szCs w:val="20"/>
        </w:rPr>
        <w:t>round of funding</w:t>
      </w:r>
      <w:r>
        <w:rPr>
          <w:rFonts w:ascii="Arial" w:hAnsi="Arial" w:cs="Arial"/>
          <w:sz w:val="20"/>
          <w:szCs w:val="20"/>
        </w:rPr>
        <w:t xml:space="preserve"> </w:t>
      </w:r>
      <w:r w:rsidR="002352F9">
        <w:rPr>
          <w:rFonts w:ascii="Arial" w:hAnsi="Arial" w:cs="Arial"/>
          <w:sz w:val="20"/>
          <w:szCs w:val="20"/>
        </w:rPr>
        <w:t xml:space="preserve">unless </w:t>
      </w:r>
      <w:r w:rsidR="00CF61EA">
        <w:rPr>
          <w:rFonts w:ascii="Arial" w:hAnsi="Arial" w:cs="Arial"/>
          <w:sz w:val="20"/>
          <w:szCs w:val="20"/>
        </w:rPr>
        <w:t>C</w:t>
      </w:r>
      <w:r w:rsidR="002352F9">
        <w:rPr>
          <w:rFonts w:ascii="Arial" w:hAnsi="Arial" w:cs="Arial"/>
          <w:sz w:val="20"/>
          <w:szCs w:val="20"/>
        </w:rPr>
        <w:t xml:space="preserve">ongress </w:t>
      </w:r>
      <w:r w:rsidR="00CF61EA">
        <w:rPr>
          <w:rFonts w:ascii="Arial" w:hAnsi="Arial" w:cs="Arial"/>
          <w:sz w:val="20"/>
          <w:szCs w:val="20"/>
        </w:rPr>
        <w:t xml:space="preserve">provides </w:t>
      </w:r>
      <w:r>
        <w:rPr>
          <w:rFonts w:ascii="Arial" w:hAnsi="Arial" w:cs="Arial"/>
          <w:sz w:val="20"/>
          <w:szCs w:val="20"/>
        </w:rPr>
        <w:t>additional funds</w:t>
      </w:r>
      <w:r w:rsidR="002352F9">
        <w:rPr>
          <w:rFonts w:ascii="Arial" w:hAnsi="Arial" w:cs="Arial"/>
          <w:sz w:val="20"/>
          <w:szCs w:val="20"/>
        </w:rPr>
        <w:t xml:space="preserve">. </w:t>
      </w:r>
    </w:p>
    <w:p w14:paraId="13A77FD6" w14:textId="6F805494" w:rsidR="00932FDB" w:rsidRDefault="00932FDB" w:rsidP="00830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CF61EA">
        <w:rPr>
          <w:rFonts w:ascii="Arial" w:hAnsi="Arial" w:cs="Arial"/>
          <w:sz w:val="20"/>
          <w:szCs w:val="20"/>
        </w:rPr>
        <w:t>S</w:t>
      </w:r>
      <w:r w:rsidR="002352F9">
        <w:rPr>
          <w:rFonts w:ascii="Arial" w:hAnsi="Arial" w:cs="Arial"/>
          <w:sz w:val="20"/>
          <w:szCs w:val="20"/>
        </w:rPr>
        <w:t xml:space="preserve">upreme </w:t>
      </w:r>
      <w:r w:rsidR="00CF61EA">
        <w:rPr>
          <w:rFonts w:ascii="Arial" w:hAnsi="Arial" w:cs="Arial"/>
          <w:sz w:val="20"/>
          <w:szCs w:val="20"/>
        </w:rPr>
        <w:t>C</w:t>
      </w:r>
      <w:r w:rsidR="002352F9">
        <w:rPr>
          <w:rFonts w:ascii="Arial" w:hAnsi="Arial" w:cs="Arial"/>
          <w:sz w:val="20"/>
          <w:szCs w:val="20"/>
        </w:rPr>
        <w:t xml:space="preserve">ourt </w:t>
      </w:r>
      <w:r>
        <w:rPr>
          <w:rFonts w:ascii="Arial" w:hAnsi="Arial" w:cs="Arial"/>
          <w:sz w:val="20"/>
          <w:szCs w:val="20"/>
        </w:rPr>
        <w:t xml:space="preserve">issued a stay on the </w:t>
      </w:r>
      <w:r w:rsidR="00570A5A">
        <w:rPr>
          <w:rFonts w:ascii="Arial" w:hAnsi="Arial" w:cs="Arial"/>
          <w:sz w:val="20"/>
          <w:szCs w:val="20"/>
        </w:rPr>
        <w:t>vaccine-or-testing mandate</w:t>
      </w:r>
      <w:r w:rsidR="00CF61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from the</w:t>
      </w:r>
      <w:r w:rsidR="00CF61EA">
        <w:rPr>
          <w:rFonts w:ascii="Arial" w:hAnsi="Arial" w:cs="Arial"/>
          <w:sz w:val="20"/>
          <w:szCs w:val="20"/>
        </w:rPr>
        <w:t xml:space="preserve"> Occupational Safety and Health Administration (OSHA) </w:t>
      </w:r>
      <w:r>
        <w:rPr>
          <w:rFonts w:ascii="Arial" w:hAnsi="Arial" w:cs="Arial"/>
          <w:sz w:val="20"/>
          <w:szCs w:val="20"/>
        </w:rPr>
        <w:t>regarding Covid vaccinations for employees and</w:t>
      </w:r>
      <w:r w:rsidR="00CF61EA">
        <w:rPr>
          <w:rFonts w:ascii="Arial" w:hAnsi="Arial" w:cs="Arial"/>
          <w:sz w:val="20"/>
          <w:szCs w:val="20"/>
        </w:rPr>
        <w:t xml:space="preserve"> upheld the Center for </w:t>
      </w:r>
      <w:r w:rsidR="00CF61EA">
        <w:rPr>
          <w:rFonts w:ascii="Arial" w:hAnsi="Arial" w:cs="Arial"/>
          <w:sz w:val="20"/>
          <w:szCs w:val="20"/>
        </w:rPr>
        <w:lastRenderedPageBreak/>
        <w:t xml:space="preserve">Medicare </w:t>
      </w:r>
      <w:r>
        <w:rPr>
          <w:rFonts w:ascii="Arial" w:hAnsi="Arial" w:cs="Arial"/>
          <w:sz w:val="20"/>
          <w:szCs w:val="20"/>
        </w:rPr>
        <w:t>&amp;</w:t>
      </w:r>
      <w:r w:rsidR="00CF61EA">
        <w:rPr>
          <w:rFonts w:ascii="Arial" w:hAnsi="Arial" w:cs="Arial"/>
          <w:sz w:val="20"/>
          <w:szCs w:val="20"/>
        </w:rPr>
        <w:t xml:space="preserve"> Medicaid Services</w:t>
      </w:r>
      <w:r>
        <w:rPr>
          <w:rFonts w:ascii="Arial" w:hAnsi="Arial" w:cs="Arial"/>
          <w:sz w:val="20"/>
          <w:szCs w:val="20"/>
        </w:rPr>
        <w:t>’</w:t>
      </w:r>
      <w:r w:rsidR="00CF61EA">
        <w:rPr>
          <w:rFonts w:ascii="Arial" w:hAnsi="Arial" w:cs="Arial"/>
          <w:sz w:val="20"/>
          <w:szCs w:val="20"/>
        </w:rPr>
        <w:t xml:space="preserve"> </w:t>
      </w:r>
      <w:r w:rsidR="003B188D">
        <w:rPr>
          <w:rFonts w:ascii="Arial" w:hAnsi="Arial" w:cs="Arial"/>
          <w:sz w:val="20"/>
          <w:szCs w:val="20"/>
        </w:rPr>
        <w:t xml:space="preserve">(CMS) </w:t>
      </w:r>
      <w:r w:rsidR="00CF61EA">
        <w:rPr>
          <w:rFonts w:ascii="Arial" w:hAnsi="Arial" w:cs="Arial"/>
          <w:sz w:val="20"/>
          <w:szCs w:val="20"/>
        </w:rPr>
        <w:t xml:space="preserve">requirements for </w:t>
      </w:r>
      <w:r w:rsidR="003B188D">
        <w:rPr>
          <w:rFonts w:ascii="Arial" w:hAnsi="Arial" w:cs="Arial"/>
          <w:sz w:val="20"/>
          <w:szCs w:val="20"/>
        </w:rPr>
        <w:t xml:space="preserve">vaccination among personnel in </w:t>
      </w:r>
      <w:r w:rsidR="00CF61EA">
        <w:rPr>
          <w:rFonts w:ascii="Arial" w:hAnsi="Arial" w:cs="Arial"/>
          <w:sz w:val="20"/>
          <w:szCs w:val="20"/>
        </w:rPr>
        <w:t>healthcare</w:t>
      </w:r>
      <w:r>
        <w:rPr>
          <w:rFonts w:ascii="Arial" w:hAnsi="Arial" w:cs="Arial"/>
          <w:sz w:val="20"/>
          <w:szCs w:val="20"/>
        </w:rPr>
        <w:t xml:space="preserve"> </w:t>
      </w:r>
      <w:r w:rsidR="00CF61EA">
        <w:rPr>
          <w:rFonts w:ascii="Arial" w:hAnsi="Arial" w:cs="Arial"/>
          <w:sz w:val="20"/>
          <w:szCs w:val="20"/>
        </w:rPr>
        <w:t>facilities</w:t>
      </w:r>
      <w:r w:rsidR="002352F9">
        <w:rPr>
          <w:rFonts w:ascii="Arial" w:hAnsi="Arial" w:cs="Arial"/>
          <w:sz w:val="20"/>
          <w:szCs w:val="20"/>
        </w:rPr>
        <w:t xml:space="preserve">. </w:t>
      </w:r>
    </w:p>
    <w:p w14:paraId="7B7C4C12" w14:textId="77777777" w:rsidR="009D77AD" w:rsidRDefault="00570A5A" w:rsidP="00830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Kirsten said</w:t>
      </w:r>
      <w:r w:rsidR="00162B85">
        <w:rPr>
          <w:rFonts w:ascii="Arial" w:hAnsi="Arial" w:cs="Arial"/>
          <w:sz w:val="20"/>
          <w:szCs w:val="20"/>
        </w:rPr>
        <w:t xml:space="preserve"> </w:t>
      </w:r>
      <w:r w:rsidR="00906867">
        <w:rPr>
          <w:rFonts w:ascii="Arial" w:hAnsi="Arial" w:cs="Arial"/>
          <w:sz w:val="20"/>
          <w:szCs w:val="20"/>
        </w:rPr>
        <w:t>NABH will include</w:t>
      </w:r>
      <w:r w:rsidR="002352F9">
        <w:rPr>
          <w:rFonts w:ascii="Arial" w:hAnsi="Arial" w:cs="Arial"/>
          <w:sz w:val="20"/>
          <w:szCs w:val="20"/>
        </w:rPr>
        <w:t xml:space="preserve"> the deadlines </w:t>
      </w:r>
      <w:r w:rsidR="003B188D">
        <w:rPr>
          <w:rFonts w:ascii="Arial" w:hAnsi="Arial" w:cs="Arial"/>
          <w:sz w:val="20"/>
          <w:szCs w:val="20"/>
        </w:rPr>
        <w:t xml:space="preserve">for compliance with the CMS rules </w:t>
      </w:r>
      <w:r w:rsidR="002352F9">
        <w:rPr>
          <w:rFonts w:ascii="Arial" w:hAnsi="Arial" w:cs="Arial"/>
          <w:sz w:val="20"/>
          <w:szCs w:val="20"/>
        </w:rPr>
        <w:t xml:space="preserve">in </w:t>
      </w:r>
      <w:r w:rsidR="002352F9" w:rsidRPr="00570A5A">
        <w:rPr>
          <w:rFonts w:ascii="Arial" w:hAnsi="Arial" w:cs="Arial"/>
          <w:i/>
          <w:iCs/>
          <w:sz w:val="20"/>
          <w:szCs w:val="20"/>
        </w:rPr>
        <w:t>CEO</w:t>
      </w:r>
      <w:r w:rsidR="003B188D" w:rsidRPr="00570A5A">
        <w:rPr>
          <w:rFonts w:ascii="Arial" w:hAnsi="Arial" w:cs="Arial"/>
          <w:i/>
          <w:iCs/>
          <w:sz w:val="20"/>
          <w:szCs w:val="20"/>
        </w:rPr>
        <w:t xml:space="preserve"> Update</w:t>
      </w:r>
      <w:r w:rsidR="002352F9">
        <w:rPr>
          <w:rFonts w:ascii="Arial" w:hAnsi="Arial" w:cs="Arial"/>
          <w:sz w:val="20"/>
          <w:szCs w:val="20"/>
        </w:rPr>
        <w:t xml:space="preserve">. </w:t>
      </w:r>
      <w:r w:rsidR="00162B85">
        <w:rPr>
          <w:rFonts w:ascii="Arial" w:hAnsi="Arial" w:cs="Arial"/>
          <w:sz w:val="20"/>
          <w:szCs w:val="20"/>
        </w:rPr>
        <w:t xml:space="preserve">On the issue of </w:t>
      </w:r>
      <w:r w:rsidR="009D77AD">
        <w:rPr>
          <w:rFonts w:ascii="Arial" w:hAnsi="Arial" w:cs="Arial"/>
          <w:sz w:val="20"/>
          <w:szCs w:val="20"/>
        </w:rPr>
        <w:t>p</w:t>
      </w:r>
      <w:r w:rsidR="002352F9">
        <w:rPr>
          <w:rFonts w:ascii="Arial" w:hAnsi="Arial" w:cs="Arial"/>
          <w:sz w:val="20"/>
          <w:szCs w:val="20"/>
        </w:rPr>
        <w:t>arity</w:t>
      </w:r>
      <w:r w:rsidR="00162B85">
        <w:rPr>
          <w:rFonts w:ascii="Arial" w:hAnsi="Arial" w:cs="Arial"/>
          <w:sz w:val="20"/>
          <w:szCs w:val="20"/>
        </w:rPr>
        <w:t xml:space="preserve">, the </w:t>
      </w:r>
      <w:r w:rsidR="009D77AD">
        <w:rPr>
          <w:rFonts w:ascii="Arial" w:hAnsi="Arial" w:cs="Arial"/>
          <w:sz w:val="20"/>
          <w:szCs w:val="20"/>
        </w:rPr>
        <w:t>U.S.</w:t>
      </w:r>
      <w:r w:rsidR="003B188D">
        <w:rPr>
          <w:rFonts w:ascii="Arial" w:hAnsi="Arial" w:cs="Arial"/>
          <w:sz w:val="20"/>
          <w:szCs w:val="20"/>
        </w:rPr>
        <w:t xml:space="preserve"> Labor</w:t>
      </w:r>
      <w:r w:rsidR="009D77AD">
        <w:rPr>
          <w:rFonts w:ascii="Arial" w:hAnsi="Arial" w:cs="Arial"/>
          <w:sz w:val="20"/>
          <w:szCs w:val="20"/>
        </w:rPr>
        <w:t xml:space="preserve"> (DOL)</w:t>
      </w:r>
      <w:r w:rsidR="003B188D">
        <w:rPr>
          <w:rFonts w:ascii="Arial" w:hAnsi="Arial" w:cs="Arial"/>
          <w:sz w:val="20"/>
          <w:szCs w:val="20"/>
        </w:rPr>
        <w:t>, Treasury</w:t>
      </w:r>
      <w:r w:rsidR="009D77AD">
        <w:rPr>
          <w:rFonts w:ascii="Arial" w:hAnsi="Arial" w:cs="Arial"/>
          <w:sz w:val="20"/>
          <w:szCs w:val="20"/>
        </w:rPr>
        <w:t>,</w:t>
      </w:r>
      <w:r w:rsidR="003B188D">
        <w:rPr>
          <w:rFonts w:ascii="Arial" w:hAnsi="Arial" w:cs="Arial"/>
          <w:sz w:val="20"/>
          <w:szCs w:val="20"/>
        </w:rPr>
        <w:t xml:space="preserve"> and Health and Human Services </w:t>
      </w:r>
      <w:r w:rsidR="009D77AD">
        <w:rPr>
          <w:rFonts w:ascii="Arial" w:hAnsi="Arial" w:cs="Arial"/>
          <w:sz w:val="20"/>
          <w:szCs w:val="20"/>
        </w:rPr>
        <w:t xml:space="preserve">Departments </w:t>
      </w:r>
      <w:r w:rsidR="00906867">
        <w:rPr>
          <w:rFonts w:ascii="Arial" w:hAnsi="Arial" w:cs="Arial"/>
          <w:sz w:val="20"/>
          <w:szCs w:val="20"/>
        </w:rPr>
        <w:t>issued a report to Congress</w:t>
      </w:r>
      <w:r w:rsidR="002352F9">
        <w:rPr>
          <w:rFonts w:ascii="Arial" w:hAnsi="Arial" w:cs="Arial"/>
          <w:sz w:val="20"/>
          <w:szCs w:val="20"/>
        </w:rPr>
        <w:t xml:space="preserve"> </w:t>
      </w:r>
      <w:r w:rsidR="00162B85">
        <w:rPr>
          <w:rFonts w:ascii="Arial" w:hAnsi="Arial" w:cs="Arial"/>
          <w:sz w:val="20"/>
          <w:szCs w:val="20"/>
        </w:rPr>
        <w:t xml:space="preserve">noting the </w:t>
      </w:r>
      <w:r w:rsidR="002352F9">
        <w:rPr>
          <w:rFonts w:ascii="Arial" w:hAnsi="Arial" w:cs="Arial"/>
          <w:sz w:val="20"/>
          <w:szCs w:val="20"/>
        </w:rPr>
        <w:t xml:space="preserve">widespread lack of </w:t>
      </w:r>
      <w:r w:rsidR="00906867">
        <w:rPr>
          <w:rFonts w:ascii="Arial" w:hAnsi="Arial" w:cs="Arial"/>
          <w:sz w:val="20"/>
          <w:szCs w:val="20"/>
        </w:rPr>
        <w:t xml:space="preserve">compliance with recently enacted requirements to document compliance with </w:t>
      </w:r>
      <w:r w:rsidR="002352F9">
        <w:rPr>
          <w:rFonts w:ascii="Arial" w:hAnsi="Arial" w:cs="Arial"/>
          <w:sz w:val="20"/>
          <w:szCs w:val="20"/>
        </w:rPr>
        <w:t>parit</w:t>
      </w:r>
      <w:r w:rsidR="00162B85">
        <w:rPr>
          <w:rFonts w:ascii="Arial" w:hAnsi="Arial" w:cs="Arial"/>
          <w:sz w:val="20"/>
          <w:szCs w:val="20"/>
        </w:rPr>
        <w:t>y</w:t>
      </w:r>
      <w:r w:rsidR="002352F9">
        <w:rPr>
          <w:rFonts w:ascii="Arial" w:hAnsi="Arial" w:cs="Arial"/>
          <w:sz w:val="20"/>
          <w:szCs w:val="20"/>
        </w:rPr>
        <w:t xml:space="preserve">. </w:t>
      </w:r>
      <w:r w:rsidR="00906867">
        <w:rPr>
          <w:rFonts w:ascii="Arial" w:hAnsi="Arial" w:cs="Arial"/>
          <w:sz w:val="20"/>
          <w:szCs w:val="20"/>
        </w:rPr>
        <w:t>This report</w:t>
      </w:r>
      <w:r w:rsidR="002352F9">
        <w:rPr>
          <w:rFonts w:ascii="Arial" w:hAnsi="Arial" w:cs="Arial"/>
          <w:sz w:val="20"/>
          <w:szCs w:val="20"/>
        </w:rPr>
        <w:t xml:space="preserve"> </w:t>
      </w:r>
      <w:r w:rsidR="00906867">
        <w:rPr>
          <w:rFonts w:ascii="Arial" w:hAnsi="Arial" w:cs="Arial"/>
          <w:sz w:val="20"/>
          <w:szCs w:val="20"/>
        </w:rPr>
        <w:t xml:space="preserve">included </w:t>
      </w:r>
      <w:r w:rsidR="006E3AF8">
        <w:rPr>
          <w:rFonts w:ascii="Arial" w:hAnsi="Arial" w:cs="Arial"/>
          <w:sz w:val="20"/>
          <w:szCs w:val="20"/>
        </w:rPr>
        <w:t>several</w:t>
      </w:r>
      <w:r w:rsidR="00906867">
        <w:rPr>
          <w:rFonts w:ascii="Arial" w:hAnsi="Arial" w:cs="Arial"/>
          <w:sz w:val="20"/>
          <w:szCs w:val="20"/>
        </w:rPr>
        <w:t xml:space="preserve"> legislative recommendations</w:t>
      </w:r>
      <w:r w:rsidR="002352F9">
        <w:rPr>
          <w:rFonts w:ascii="Arial" w:hAnsi="Arial" w:cs="Arial"/>
          <w:sz w:val="20"/>
          <w:szCs w:val="20"/>
        </w:rPr>
        <w:t xml:space="preserve"> including</w:t>
      </w:r>
      <w:r w:rsidR="00906867">
        <w:rPr>
          <w:rFonts w:ascii="Arial" w:hAnsi="Arial" w:cs="Arial"/>
          <w:sz w:val="20"/>
          <w:szCs w:val="20"/>
        </w:rPr>
        <w:t xml:space="preserve"> authority for DOL to assess</w:t>
      </w:r>
      <w:r w:rsidR="002352F9">
        <w:rPr>
          <w:rFonts w:ascii="Arial" w:hAnsi="Arial" w:cs="Arial"/>
          <w:sz w:val="20"/>
          <w:szCs w:val="20"/>
        </w:rPr>
        <w:t xml:space="preserve"> civil penalties </w:t>
      </w:r>
      <w:r w:rsidR="00906867">
        <w:rPr>
          <w:rFonts w:ascii="Arial" w:hAnsi="Arial" w:cs="Arial"/>
          <w:sz w:val="20"/>
          <w:szCs w:val="20"/>
        </w:rPr>
        <w:t>for parity violations</w:t>
      </w:r>
      <w:r w:rsidR="002352F9">
        <w:rPr>
          <w:rFonts w:ascii="Arial" w:hAnsi="Arial" w:cs="Arial"/>
          <w:sz w:val="20"/>
          <w:szCs w:val="20"/>
        </w:rPr>
        <w:t xml:space="preserve"> and </w:t>
      </w:r>
      <w:r w:rsidR="00906867">
        <w:rPr>
          <w:rFonts w:ascii="Arial" w:hAnsi="Arial" w:cs="Arial"/>
          <w:sz w:val="20"/>
          <w:szCs w:val="20"/>
        </w:rPr>
        <w:t>imposition of parity requirements on</w:t>
      </w:r>
      <w:r w:rsidR="002352F9">
        <w:rPr>
          <w:rFonts w:ascii="Arial" w:hAnsi="Arial" w:cs="Arial"/>
          <w:sz w:val="20"/>
          <w:szCs w:val="20"/>
        </w:rPr>
        <w:t xml:space="preserve"> third party administrators.</w:t>
      </w:r>
      <w:r w:rsidR="00162B85">
        <w:rPr>
          <w:rFonts w:ascii="Arial" w:hAnsi="Arial" w:cs="Arial"/>
          <w:sz w:val="20"/>
          <w:szCs w:val="20"/>
        </w:rPr>
        <w:t xml:space="preserve"> </w:t>
      </w:r>
    </w:p>
    <w:p w14:paraId="2C9958BD" w14:textId="01D936C5" w:rsidR="008E67E0" w:rsidRDefault="009D77AD" w:rsidP="00830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NABH</w:t>
      </w:r>
      <w:r w:rsidR="00162B85">
        <w:rPr>
          <w:rFonts w:ascii="Arial" w:hAnsi="Arial" w:cs="Arial"/>
          <w:sz w:val="20"/>
          <w:szCs w:val="20"/>
        </w:rPr>
        <w:t xml:space="preserve"> </w:t>
      </w:r>
      <w:r w:rsidR="002352F9">
        <w:rPr>
          <w:rFonts w:ascii="Arial" w:hAnsi="Arial" w:cs="Arial"/>
          <w:sz w:val="20"/>
          <w:szCs w:val="20"/>
        </w:rPr>
        <w:t>continue</w:t>
      </w:r>
      <w:r w:rsidR="00162B85">
        <w:rPr>
          <w:rFonts w:ascii="Arial" w:hAnsi="Arial" w:cs="Arial"/>
          <w:sz w:val="20"/>
          <w:szCs w:val="20"/>
        </w:rPr>
        <w:t>s</w:t>
      </w:r>
      <w:r w:rsidR="002352F9">
        <w:rPr>
          <w:rFonts w:ascii="Arial" w:hAnsi="Arial" w:cs="Arial"/>
          <w:sz w:val="20"/>
          <w:szCs w:val="20"/>
        </w:rPr>
        <w:t xml:space="preserve"> to rais</w:t>
      </w:r>
      <w:r w:rsidR="00162B85">
        <w:rPr>
          <w:rFonts w:ascii="Arial" w:hAnsi="Arial" w:cs="Arial"/>
          <w:sz w:val="20"/>
          <w:szCs w:val="20"/>
        </w:rPr>
        <w:t>e</w:t>
      </w:r>
      <w:r w:rsidR="002352F9">
        <w:rPr>
          <w:rFonts w:ascii="Arial" w:hAnsi="Arial" w:cs="Arial"/>
          <w:sz w:val="20"/>
          <w:szCs w:val="20"/>
        </w:rPr>
        <w:t xml:space="preserve"> questions about </w:t>
      </w:r>
      <w:r w:rsidR="00162B85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interim final rule</w:t>
      </w:r>
      <w:r w:rsidR="002352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regarding </w:t>
      </w:r>
      <w:r w:rsidR="002352F9">
        <w:rPr>
          <w:rFonts w:ascii="Arial" w:hAnsi="Arial" w:cs="Arial"/>
          <w:sz w:val="20"/>
          <w:szCs w:val="20"/>
        </w:rPr>
        <w:t xml:space="preserve">surprise </w:t>
      </w:r>
      <w:r>
        <w:rPr>
          <w:rFonts w:ascii="Arial" w:hAnsi="Arial" w:cs="Arial"/>
          <w:sz w:val="20"/>
          <w:szCs w:val="20"/>
        </w:rPr>
        <w:t xml:space="preserve">medical </w:t>
      </w:r>
      <w:r w:rsidR="002352F9">
        <w:rPr>
          <w:rFonts w:ascii="Arial" w:hAnsi="Arial" w:cs="Arial"/>
          <w:sz w:val="20"/>
          <w:szCs w:val="20"/>
        </w:rPr>
        <w:t xml:space="preserve">billing. </w:t>
      </w:r>
      <w:r w:rsidR="00162B85">
        <w:rPr>
          <w:rFonts w:ascii="Arial" w:hAnsi="Arial" w:cs="Arial"/>
          <w:sz w:val="20"/>
          <w:szCs w:val="20"/>
        </w:rPr>
        <w:t xml:space="preserve">Finally, Kirsten </w:t>
      </w:r>
      <w:r>
        <w:rPr>
          <w:rFonts w:ascii="Arial" w:hAnsi="Arial" w:cs="Arial"/>
          <w:sz w:val="20"/>
          <w:szCs w:val="20"/>
        </w:rPr>
        <w:t>reported</w:t>
      </w:r>
      <w:r w:rsidR="00162B85">
        <w:rPr>
          <w:rFonts w:ascii="Arial" w:hAnsi="Arial" w:cs="Arial"/>
          <w:sz w:val="20"/>
          <w:szCs w:val="20"/>
        </w:rPr>
        <w:t xml:space="preserve"> that </w:t>
      </w:r>
      <w:r>
        <w:rPr>
          <w:rFonts w:ascii="Arial" w:hAnsi="Arial" w:cs="Arial"/>
          <w:sz w:val="20"/>
          <w:szCs w:val="20"/>
        </w:rPr>
        <w:t>NABH will submit</w:t>
      </w:r>
      <w:r w:rsidR="00525B08">
        <w:rPr>
          <w:rFonts w:ascii="Arial" w:hAnsi="Arial" w:cs="Arial"/>
          <w:sz w:val="20"/>
          <w:szCs w:val="20"/>
        </w:rPr>
        <w:t xml:space="preserve"> </w:t>
      </w:r>
      <w:r w:rsidR="00162B85">
        <w:rPr>
          <w:rFonts w:ascii="Arial" w:hAnsi="Arial" w:cs="Arial"/>
          <w:sz w:val="20"/>
          <w:szCs w:val="20"/>
        </w:rPr>
        <w:t xml:space="preserve">comments </w:t>
      </w:r>
      <w:r w:rsidR="003B188D">
        <w:rPr>
          <w:rFonts w:ascii="Arial" w:hAnsi="Arial" w:cs="Arial"/>
          <w:sz w:val="20"/>
          <w:szCs w:val="20"/>
        </w:rPr>
        <w:t xml:space="preserve">to CMS </w:t>
      </w:r>
      <w:r>
        <w:rPr>
          <w:rFonts w:ascii="Arial" w:hAnsi="Arial" w:cs="Arial"/>
          <w:sz w:val="20"/>
          <w:szCs w:val="20"/>
        </w:rPr>
        <w:t>on</w:t>
      </w:r>
      <w:r w:rsidR="003237E7">
        <w:rPr>
          <w:rFonts w:ascii="Arial" w:hAnsi="Arial" w:cs="Arial"/>
          <w:sz w:val="20"/>
          <w:szCs w:val="20"/>
        </w:rPr>
        <w:t xml:space="preserve"> a proposed rule that includes</w:t>
      </w:r>
      <w:r w:rsidR="00162B85">
        <w:rPr>
          <w:rFonts w:ascii="Arial" w:hAnsi="Arial" w:cs="Arial"/>
          <w:sz w:val="20"/>
          <w:szCs w:val="20"/>
        </w:rPr>
        <w:t xml:space="preserve"> </w:t>
      </w:r>
      <w:r w:rsidR="003B188D">
        <w:rPr>
          <w:rFonts w:ascii="Arial" w:hAnsi="Arial" w:cs="Arial"/>
          <w:sz w:val="20"/>
          <w:szCs w:val="20"/>
        </w:rPr>
        <w:t>n</w:t>
      </w:r>
      <w:r w:rsidR="002352F9">
        <w:rPr>
          <w:rFonts w:ascii="Arial" w:hAnsi="Arial" w:cs="Arial"/>
          <w:sz w:val="20"/>
          <w:szCs w:val="20"/>
        </w:rPr>
        <w:t xml:space="preserve">etwork adequacy standards for </w:t>
      </w:r>
      <w:r w:rsidR="003B188D">
        <w:rPr>
          <w:rFonts w:ascii="Arial" w:hAnsi="Arial" w:cs="Arial"/>
          <w:sz w:val="20"/>
          <w:szCs w:val="20"/>
        </w:rPr>
        <w:t xml:space="preserve">qualified </w:t>
      </w:r>
      <w:r w:rsidR="002352F9">
        <w:rPr>
          <w:rFonts w:ascii="Arial" w:hAnsi="Arial" w:cs="Arial"/>
          <w:sz w:val="20"/>
          <w:szCs w:val="20"/>
        </w:rPr>
        <w:t>health plans</w:t>
      </w:r>
      <w:r w:rsidR="003B188D">
        <w:rPr>
          <w:rFonts w:ascii="Arial" w:hAnsi="Arial" w:cs="Arial"/>
          <w:sz w:val="20"/>
          <w:szCs w:val="20"/>
        </w:rPr>
        <w:t xml:space="preserve"> offered in the </w:t>
      </w:r>
      <w:r w:rsidR="006E3AF8">
        <w:rPr>
          <w:rFonts w:ascii="Arial" w:hAnsi="Arial" w:cs="Arial"/>
          <w:sz w:val="20"/>
          <w:szCs w:val="20"/>
        </w:rPr>
        <w:t>federally regulated</w:t>
      </w:r>
      <w:r w:rsidR="003B188D">
        <w:rPr>
          <w:rFonts w:ascii="Arial" w:hAnsi="Arial" w:cs="Arial"/>
          <w:sz w:val="20"/>
          <w:szCs w:val="20"/>
        </w:rPr>
        <w:t xml:space="preserve"> health </w:t>
      </w:r>
      <w:r>
        <w:rPr>
          <w:rFonts w:ascii="Arial" w:hAnsi="Arial" w:cs="Arial"/>
          <w:sz w:val="20"/>
          <w:szCs w:val="20"/>
        </w:rPr>
        <w:t xml:space="preserve">insurance </w:t>
      </w:r>
      <w:r w:rsidR="003B188D">
        <w:rPr>
          <w:rFonts w:ascii="Arial" w:hAnsi="Arial" w:cs="Arial"/>
          <w:sz w:val="20"/>
          <w:szCs w:val="20"/>
        </w:rPr>
        <w:t>exchanges</w:t>
      </w:r>
      <w:r w:rsidR="00162B85">
        <w:rPr>
          <w:rFonts w:ascii="Arial" w:hAnsi="Arial" w:cs="Arial"/>
          <w:sz w:val="20"/>
          <w:szCs w:val="20"/>
        </w:rPr>
        <w:t>.</w:t>
      </w:r>
      <w:r w:rsidR="002352F9">
        <w:rPr>
          <w:rFonts w:ascii="Arial" w:hAnsi="Arial" w:cs="Arial"/>
          <w:sz w:val="20"/>
          <w:szCs w:val="20"/>
        </w:rPr>
        <w:t xml:space="preserve"> </w:t>
      </w:r>
    </w:p>
    <w:p w14:paraId="10E6FFE5" w14:textId="6B472E79" w:rsidR="002C61F4" w:rsidRDefault="009D77AD" w:rsidP="00830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NABH Director of Quality and Addiction Services </w:t>
      </w:r>
      <w:r w:rsidR="002C61F4">
        <w:rPr>
          <w:rFonts w:ascii="Arial" w:hAnsi="Arial" w:cs="Arial"/>
          <w:sz w:val="20"/>
          <w:szCs w:val="20"/>
        </w:rPr>
        <w:t>Sarah</w:t>
      </w:r>
      <w:r w:rsidR="00162B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Wattenberg reported that</w:t>
      </w:r>
      <w:r w:rsidR="002C61F4">
        <w:rPr>
          <w:rFonts w:ascii="Arial" w:hAnsi="Arial" w:cs="Arial"/>
          <w:sz w:val="20"/>
          <w:szCs w:val="20"/>
        </w:rPr>
        <w:t xml:space="preserve"> New Mexico</w:t>
      </w:r>
      <w:r w:rsidR="00525B08">
        <w:rPr>
          <w:rFonts w:ascii="Arial" w:hAnsi="Arial" w:cs="Arial"/>
          <w:sz w:val="20"/>
          <w:szCs w:val="20"/>
        </w:rPr>
        <w:t xml:space="preserve"> has claimed that</w:t>
      </w:r>
      <w:r w:rsidR="002C61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opioid treatment program</w:t>
      </w:r>
      <w:r w:rsidR="002C61F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(OTPs)</w:t>
      </w:r>
      <w:r w:rsidR="002C61F4">
        <w:rPr>
          <w:rFonts w:ascii="Arial" w:hAnsi="Arial" w:cs="Arial"/>
          <w:sz w:val="20"/>
          <w:szCs w:val="20"/>
        </w:rPr>
        <w:t xml:space="preserve"> are subject to</w:t>
      </w:r>
      <w:r w:rsidR="006246FD">
        <w:rPr>
          <w:rFonts w:ascii="Arial" w:hAnsi="Arial" w:cs="Arial"/>
          <w:sz w:val="20"/>
          <w:szCs w:val="20"/>
        </w:rPr>
        <w:t xml:space="preserve"> the new</w:t>
      </w:r>
      <w:r w:rsidR="002C61F4">
        <w:rPr>
          <w:rFonts w:ascii="Arial" w:hAnsi="Arial" w:cs="Arial"/>
          <w:sz w:val="20"/>
          <w:szCs w:val="20"/>
        </w:rPr>
        <w:t xml:space="preserve"> vaccine rules. </w:t>
      </w:r>
      <w:r w:rsidR="00525B08">
        <w:rPr>
          <w:rFonts w:ascii="Arial" w:hAnsi="Arial" w:cs="Arial"/>
          <w:sz w:val="20"/>
          <w:szCs w:val="20"/>
        </w:rPr>
        <w:t xml:space="preserve">Sarah confirmed that </w:t>
      </w:r>
      <w:r>
        <w:rPr>
          <w:rFonts w:ascii="Arial" w:hAnsi="Arial" w:cs="Arial"/>
          <w:sz w:val="20"/>
          <w:szCs w:val="20"/>
        </w:rPr>
        <w:t xml:space="preserve">OTPs </w:t>
      </w:r>
      <w:r w:rsidR="002C61F4">
        <w:rPr>
          <w:rFonts w:ascii="Arial" w:hAnsi="Arial" w:cs="Arial"/>
          <w:sz w:val="20"/>
          <w:szCs w:val="20"/>
        </w:rPr>
        <w:t>are not</w:t>
      </w:r>
      <w:r>
        <w:rPr>
          <w:rFonts w:ascii="Arial" w:hAnsi="Arial" w:cs="Arial"/>
          <w:sz w:val="20"/>
          <w:szCs w:val="20"/>
        </w:rPr>
        <w:t xml:space="preserve"> subject to those rules.</w:t>
      </w:r>
      <w:r w:rsidR="002C61F4">
        <w:rPr>
          <w:rFonts w:ascii="Arial" w:hAnsi="Arial" w:cs="Arial"/>
          <w:sz w:val="20"/>
          <w:szCs w:val="20"/>
        </w:rPr>
        <w:t xml:space="preserve"> CMS released a series of guidance doc</w:t>
      </w:r>
      <w:r w:rsidR="006246FD">
        <w:rPr>
          <w:rFonts w:ascii="Arial" w:hAnsi="Arial" w:cs="Arial"/>
          <w:sz w:val="20"/>
          <w:szCs w:val="20"/>
        </w:rPr>
        <w:t>uments</w:t>
      </w:r>
      <w:r w:rsidR="002C61F4">
        <w:rPr>
          <w:rFonts w:ascii="Arial" w:hAnsi="Arial" w:cs="Arial"/>
          <w:sz w:val="20"/>
          <w:szCs w:val="20"/>
        </w:rPr>
        <w:t xml:space="preserve"> to help providers see if they are</w:t>
      </w:r>
      <w:r w:rsidR="00525B08">
        <w:rPr>
          <w:rFonts w:ascii="Arial" w:hAnsi="Arial" w:cs="Arial"/>
          <w:sz w:val="20"/>
          <w:szCs w:val="20"/>
        </w:rPr>
        <w:t xml:space="preserve"> subject to the agency’s vaccination requirements</w:t>
      </w:r>
      <w:r w:rsidR="002C61F4">
        <w:rPr>
          <w:rFonts w:ascii="Arial" w:hAnsi="Arial" w:cs="Arial"/>
          <w:sz w:val="20"/>
          <w:szCs w:val="20"/>
        </w:rPr>
        <w:t xml:space="preserve">. </w:t>
      </w:r>
    </w:p>
    <w:p w14:paraId="3E4B4EDC" w14:textId="4D7E085A" w:rsidR="002C61F4" w:rsidRDefault="00B274BA" w:rsidP="00830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Before closing the meeting, </w:t>
      </w:r>
      <w:r w:rsidR="002C61F4">
        <w:rPr>
          <w:rFonts w:ascii="Arial" w:hAnsi="Arial" w:cs="Arial"/>
          <w:sz w:val="20"/>
          <w:szCs w:val="20"/>
        </w:rPr>
        <w:t xml:space="preserve">Shawn </w:t>
      </w:r>
      <w:r w:rsidR="006246FD">
        <w:rPr>
          <w:rFonts w:ascii="Arial" w:hAnsi="Arial" w:cs="Arial"/>
          <w:sz w:val="20"/>
          <w:szCs w:val="20"/>
        </w:rPr>
        <w:t xml:space="preserve">updated </w:t>
      </w:r>
      <w:r w:rsidR="002C61F4">
        <w:rPr>
          <w:rFonts w:ascii="Arial" w:hAnsi="Arial" w:cs="Arial"/>
          <w:sz w:val="20"/>
          <w:szCs w:val="20"/>
        </w:rPr>
        <w:t xml:space="preserve">the board </w:t>
      </w:r>
      <w:r w:rsidR="006246FD">
        <w:rPr>
          <w:rFonts w:ascii="Arial" w:hAnsi="Arial" w:cs="Arial"/>
          <w:sz w:val="20"/>
          <w:szCs w:val="20"/>
        </w:rPr>
        <w:t>on the</w:t>
      </w:r>
      <w:r w:rsidR="002C61F4">
        <w:rPr>
          <w:rFonts w:ascii="Arial" w:hAnsi="Arial" w:cs="Arial"/>
          <w:sz w:val="20"/>
          <w:szCs w:val="20"/>
        </w:rPr>
        <w:t xml:space="preserve"> theme for the next Annual Meeting</w:t>
      </w:r>
      <w:r w:rsidR="009D77AD">
        <w:rPr>
          <w:rFonts w:ascii="Arial" w:hAnsi="Arial" w:cs="Arial"/>
          <w:sz w:val="20"/>
          <w:szCs w:val="20"/>
        </w:rPr>
        <w:t xml:space="preserve">: </w:t>
      </w:r>
      <w:r w:rsidR="009D77AD" w:rsidRPr="009D77AD">
        <w:rPr>
          <w:rFonts w:ascii="Arial" w:hAnsi="Arial" w:cs="Arial"/>
          <w:i/>
          <w:iCs/>
          <w:sz w:val="20"/>
          <w:szCs w:val="20"/>
        </w:rPr>
        <w:t>Shaping the Future of Behavioral Healthcare.</w:t>
      </w:r>
    </w:p>
    <w:p w14:paraId="22F2CA9E" w14:textId="77777777" w:rsidR="00830F61" w:rsidRDefault="00830F61" w:rsidP="00926CE7">
      <w:pPr>
        <w:rPr>
          <w:rFonts w:ascii="Arial" w:hAnsi="Arial" w:cs="Arial"/>
          <w:sz w:val="20"/>
          <w:szCs w:val="20"/>
        </w:rPr>
      </w:pPr>
    </w:p>
    <w:p w14:paraId="3466D69A" w14:textId="77777777" w:rsidR="00926CE7" w:rsidRDefault="00926CE7" w:rsidP="00926CE7">
      <w:pPr>
        <w:rPr>
          <w:rFonts w:ascii="Arial" w:hAnsi="Arial" w:cs="Arial"/>
          <w:sz w:val="20"/>
          <w:szCs w:val="20"/>
        </w:rPr>
      </w:pPr>
    </w:p>
    <w:p w14:paraId="6843A5A3" w14:textId="77777777" w:rsidR="00926CE7" w:rsidRDefault="00926CE7" w:rsidP="00926CE7">
      <w:pPr>
        <w:rPr>
          <w:rFonts w:ascii="Arial" w:hAnsi="Arial" w:cs="Arial"/>
          <w:sz w:val="20"/>
          <w:szCs w:val="20"/>
        </w:rPr>
      </w:pPr>
    </w:p>
    <w:p w14:paraId="06365A4D" w14:textId="77777777" w:rsidR="00926CE7" w:rsidRDefault="00926CE7" w:rsidP="00926CE7">
      <w:pPr>
        <w:rPr>
          <w:rFonts w:ascii="Arial" w:hAnsi="Arial" w:cs="Arial"/>
          <w:sz w:val="20"/>
          <w:szCs w:val="20"/>
        </w:rPr>
      </w:pPr>
    </w:p>
    <w:p w14:paraId="6E32E7A7" w14:textId="77777777" w:rsidR="00926CE7" w:rsidRDefault="00926CE7" w:rsidP="00926CE7">
      <w:pPr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31EDEDE6" w14:textId="77777777" w:rsidR="00926CE7" w:rsidRDefault="00926CE7" w:rsidP="00926CE7">
      <w:pPr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0FCC70B1" w14:textId="77777777" w:rsidR="00926CE7" w:rsidRDefault="00926CE7" w:rsidP="00926CE7">
      <w:pPr>
        <w:spacing w:after="0" w:line="256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310BEB80" w14:textId="77777777" w:rsidR="00926CE7" w:rsidRDefault="00926CE7" w:rsidP="00926C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15665FE" w14:textId="77777777" w:rsidR="00926CE7" w:rsidRDefault="00926CE7" w:rsidP="00926CE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A93889B" w14:textId="77777777" w:rsidR="00926CE7" w:rsidRDefault="00926CE7" w:rsidP="00926CE7">
      <w:pPr>
        <w:rPr>
          <w:rFonts w:ascii="Arial" w:hAnsi="Arial" w:cs="Arial"/>
          <w:b/>
          <w:bCs/>
          <w:sz w:val="20"/>
          <w:szCs w:val="20"/>
        </w:rPr>
      </w:pPr>
    </w:p>
    <w:p w14:paraId="68EC7926" w14:textId="77777777" w:rsidR="00926CE7" w:rsidRPr="00EB5292" w:rsidRDefault="00926CE7" w:rsidP="00926CE7">
      <w:pPr>
        <w:spacing w:after="0"/>
        <w:rPr>
          <w:rFonts w:ascii="Arial" w:hAnsi="Arial" w:cs="Arial"/>
          <w:sz w:val="20"/>
          <w:szCs w:val="20"/>
        </w:rPr>
      </w:pPr>
    </w:p>
    <w:p w14:paraId="52F094A6" w14:textId="77777777" w:rsidR="00926CE7" w:rsidRDefault="00926CE7" w:rsidP="00926CE7"/>
    <w:p w14:paraId="6413C536" w14:textId="77777777" w:rsidR="001840CF" w:rsidRDefault="001840CF"/>
    <w:sectPr w:rsidR="001840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59A2" w14:textId="77777777" w:rsidR="001337C3" w:rsidRDefault="006246FD">
      <w:pPr>
        <w:spacing w:after="0" w:line="240" w:lineRule="auto"/>
      </w:pPr>
      <w:r>
        <w:separator/>
      </w:r>
    </w:p>
  </w:endnote>
  <w:endnote w:type="continuationSeparator" w:id="0">
    <w:p w14:paraId="4059E021" w14:textId="77777777" w:rsidR="001337C3" w:rsidRDefault="0062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SF UI Text">
    <w:altName w:val="Cambria"/>
    <w:panose1 w:val="00000000000000000000"/>
    <w:charset w:val="00"/>
    <w:family w:val="roman"/>
    <w:notTrueType/>
    <w:pitch w:val="default"/>
  </w:font>
  <w:font w:name=".SFUITex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581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74CF7" w14:textId="77777777" w:rsidR="00503695" w:rsidRDefault="002C61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5057ED" w14:textId="77777777" w:rsidR="00503695" w:rsidRDefault="00B27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A8C3" w14:textId="77777777" w:rsidR="001337C3" w:rsidRDefault="006246FD">
      <w:pPr>
        <w:spacing w:after="0" w:line="240" w:lineRule="auto"/>
      </w:pPr>
      <w:r>
        <w:separator/>
      </w:r>
    </w:p>
  </w:footnote>
  <w:footnote w:type="continuationSeparator" w:id="0">
    <w:p w14:paraId="4E467517" w14:textId="77777777" w:rsidR="001337C3" w:rsidRDefault="00624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CF"/>
    <w:rsid w:val="0002337D"/>
    <w:rsid w:val="00045278"/>
    <w:rsid w:val="000B022E"/>
    <w:rsid w:val="000B0624"/>
    <w:rsid w:val="001337C3"/>
    <w:rsid w:val="001576E5"/>
    <w:rsid w:val="00162B85"/>
    <w:rsid w:val="001834FD"/>
    <w:rsid w:val="001840CF"/>
    <w:rsid w:val="001C1E0F"/>
    <w:rsid w:val="001E092F"/>
    <w:rsid w:val="00210C9E"/>
    <w:rsid w:val="002352F9"/>
    <w:rsid w:val="002C61F4"/>
    <w:rsid w:val="003237E7"/>
    <w:rsid w:val="00326D9A"/>
    <w:rsid w:val="003648FC"/>
    <w:rsid w:val="00366F11"/>
    <w:rsid w:val="003B188D"/>
    <w:rsid w:val="003B60D9"/>
    <w:rsid w:val="0046321E"/>
    <w:rsid w:val="00525B08"/>
    <w:rsid w:val="00570A5A"/>
    <w:rsid w:val="006246FD"/>
    <w:rsid w:val="006E3AF8"/>
    <w:rsid w:val="007F0515"/>
    <w:rsid w:val="00830F61"/>
    <w:rsid w:val="008E67E0"/>
    <w:rsid w:val="00906867"/>
    <w:rsid w:val="00926CE7"/>
    <w:rsid w:val="00932FDB"/>
    <w:rsid w:val="009D77AD"/>
    <w:rsid w:val="00A17FA9"/>
    <w:rsid w:val="00B274BA"/>
    <w:rsid w:val="00B46E69"/>
    <w:rsid w:val="00C412CC"/>
    <w:rsid w:val="00CD1973"/>
    <w:rsid w:val="00C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456F"/>
  <w15:chartTrackingRefBased/>
  <w15:docId w15:val="{59CB67CE-26B9-43A7-8B16-778B45E6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CE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02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26CE7"/>
    <w:pPr>
      <w:spacing w:after="0" w:line="240" w:lineRule="auto"/>
    </w:pPr>
    <w:rPr>
      <w:rFonts w:ascii=".SF UI Text" w:hAnsi=".SF UI Text" w:cs="Calibri"/>
      <w:color w:val="454545"/>
      <w:sz w:val="26"/>
      <w:szCs w:val="26"/>
    </w:rPr>
  </w:style>
  <w:style w:type="character" w:customStyle="1" w:styleId="s1">
    <w:name w:val="s1"/>
    <w:basedOn w:val="DefaultParagraphFont"/>
    <w:rsid w:val="00926CE7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Footer">
    <w:name w:val="footer"/>
    <w:basedOn w:val="Normal"/>
    <w:link w:val="FooterChar"/>
    <w:uiPriority w:val="99"/>
    <w:unhideWhenUsed/>
    <w:rsid w:val="00926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CE7"/>
  </w:style>
  <w:style w:type="character" w:customStyle="1" w:styleId="Heading2Char">
    <w:name w:val="Heading 2 Char"/>
    <w:basedOn w:val="DefaultParagraphFont"/>
    <w:link w:val="Heading2"/>
    <w:uiPriority w:val="9"/>
    <w:rsid w:val="000B02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41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Wilkins</dc:creator>
  <cp:keywords/>
  <dc:description/>
  <cp:lastModifiedBy>Jessica Zigmond</cp:lastModifiedBy>
  <cp:revision>14</cp:revision>
  <dcterms:created xsi:type="dcterms:W3CDTF">2022-01-27T19:23:00Z</dcterms:created>
  <dcterms:modified xsi:type="dcterms:W3CDTF">2022-02-10T22:36:00Z</dcterms:modified>
</cp:coreProperties>
</file>